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8F" w:rsidRPr="00666ADA" w:rsidRDefault="00442D8F" w:rsidP="00442D8F">
      <w:pPr>
        <w:spacing w:line="360" w:lineRule="auto"/>
        <w:rPr>
          <w:rFonts w:cs="Arial"/>
        </w:rPr>
      </w:pPr>
    </w:p>
    <w:p w:rsidR="00442D8F" w:rsidRDefault="00442D8F" w:rsidP="00442D8F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</w:p>
    <w:p w:rsidR="00442D8F" w:rsidRDefault="00442D8F" w:rsidP="00442D8F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</w:p>
    <w:p w:rsidR="00442D8F" w:rsidRPr="00DA23A8" w:rsidRDefault="00CF2766" w:rsidP="00CF2766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56"/>
          <w:szCs w:val="56"/>
        </w:rPr>
      </w:pPr>
      <w:r w:rsidRPr="00CF2766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國立彰化特殊教育學校</w:t>
      </w:r>
    </w:p>
    <w:p w:rsidR="00FB7705" w:rsidRPr="00B966FD" w:rsidRDefault="00FB7705">
      <w:pPr>
        <w:pStyle w:val="af3"/>
        <w:rPr>
          <w:rFonts w:ascii="Times New Roman" w:hAnsi="Times New Roman" w:cs="Times New Roman"/>
        </w:rPr>
      </w:pPr>
      <w:r w:rsidRPr="00B966FD">
        <w:rPr>
          <w:rFonts w:ascii="Times New Roman" w:hAnsi="Times New Roman" w:cs="Times New Roman"/>
        </w:rPr>
        <w:t>內部稽核計畫</w:t>
      </w:r>
    </w:p>
    <w:p w:rsidR="00FB7705" w:rsidRPr="00B966FD" w:rsidRDefault="00FB7705">
      <w:pPr>
        <w:spacing w:line="360" w:lineRule="auto"/>
        <w:rPr>
          <w:bCs/>
        </w:rPr>
      </w:pPr>
    </w:p>
    <w:p w:rsidR="00FB7705" w:rsidRPr="00B966FD" w:rsidRDefault="00FB7705">
      <w:pPr>
        <w:spacing w:line="360" w:lineRule="auto"/>
        <w:rPr>
          <w:bCs/>
        </w:rPr>
      </w:pPr>
    </w:p>
    <w:p w:rsidR="00FB7705" w:rsidRPr="00B966FD" w:rsidRDefault="00FB7705">
      <w:pPr>
        <w:spacing w:line="360" w:lineRule="auto"/>
        <w:rPr>
          <w:bCs/>
        </w:rPr>
      </w:pPr>
    </w:p>
    <w:p w:rsidR="00FB7705" w:rsidRPr="00B966FD" w:rsidRDefault="00FB7705">
      <w:pPr>
        <w:spacing w:line="360" w:lineRule="auto"/>
        <w:rPr>
          <w:bCs/>
        </w:rPr>
      </w:pPr>
    </w:p>
    <w:p w:rsidR="00FB7705" w:rsidRPr="00B966FD" w:rsidRDefault="00FB7705">
      <w:pPr>
        <w:spacing w:line="360" w:lineRule="auto"/>
        <w:rPr>
          <w:bCs/>
        </w:rPr>
      </w:pPr>
    </w:p>
    <w:p w:rsidR="00FB7705" w:rsidRPr="00B966FD" w:rsidRDefault="00FB7705">
      <w:pPr>
        <w:spacing w:line="360" w:lineRule="auto"/>
        <w:rPr>
          <w:bCs/>
        </w:rPr>
      </w:pPr>
    </w:p>
    <w:p w:rsidR="00FB7705" w:rsidRPr="00B966FD" w:rsidRDefault="00FB7705">
      <w:pPr>
        <w:spacing w:line="360" w:lineRule="auto"/>
        <w:rPr>
          <w:bCs/>
        </w:rPr>
      </w:pPr>
    </w:p>
    <w:p w:rsidR="00FB7705" w:rsidRPr="00B966FD" w:rsidRDefault="00FB7705">
      <w:pPr>
        <w:spacing w:line="360" w:lineRule="auto"/>
        <w:rPr>
          <w:b/>
          <w:bCs/>
          <w:sz w:val="40"/>
          <w:szCs w:val="40"/>
        </w:rPr>
      </w:pPr>
    </w:p>
    <w:p w:rsidR="00FB7705" w:rsidRPr="00B966FD" w:rsidRDefault="00FB7705">
      <w:pPr>
        <w:spacing w:line="360" w:lineRule="auto"/>
        <w:rPr>
          <w:b/>
          <w:bCs/>
          <w:sz w:val="40"/>
          <w:szCs w:val="40"/>
        </w:rPr>
      </w:pPr>
    </w:p>
    <w:p w:rsidR="00FB7705" w:rsidRPr="00B966FD" w:rsidRDefault="00FB7705">
      <w:pPr>
        <w:spacing w:line="360" w:lineRule="auto"/>
        <w:rPr>
          <w:bCs/>
          <w:sz w:val="40"/>
          <w:szCs w:val="40"/>
        </w:rPr>
      </w:pPr>
    </w:p>
    <w:p w:rsidR="00FB7705" w:rsidRPr="00B966FD" w:rsidRDefault="00FB7705">
      <w:pPr>
        <w:spacing w:line="360" w:lineRule="auto"/>
        <w:rPr>
          <w:rFonts w:cs="Arial"/>
          <w:bCs/>
          <w:sz w:val="40"/>
          <w:szCs w:val="40"/>
        </w:rPr>
        <w:sectPr w:rsidR="00FB7705" w:rsidRPr="00B966FD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FB7705" w:rsidRPr="00B966FD">
        <w:tc>
          <w:tcPr>
            <w:tcW w:w="9748" w:type="dxa"/>
            <w:gridSpan w:val="5"/>
            <w:vAlign w:val="center"/>
          </w:tcPr>
          <w:p w:rsidR="00FB7705" w:rsidRPr="00B966FD" w:rsidRDefault="00FB7705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B966FD">
              <w:rPr>
                <w:rFonts w:cs="Arial"/>
                <w:b/>
                <w:sz w:val="32"/>
              </w:rPr>
              <w:lastRenderedPageBreak/>
              <w:t>修　訂　紀　錄</w:t>
            </w:r>
          </w:p>
        </w:tc>
      </w:tr>
      <w:tr w:rsidR="00FB7705" w:rsidRPr="00B966FD">
        <w:tc>
          <w:tcPr>
            <w:tcW w:w="868" w:type="dxa"/>
            <w:vAlign w:val="center"/>
          </w:tcPr>
          <w:p w:rsidR="00FB7705" w:rsidRPr="00B966FD" w:rsidRDefault="00FB7705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B966FD">
              <w:rPr>
                <w:rFonts w:cs="Arial"/>
                <w:b/>
                <w:sz w:val="32"/>
              </w:rPr>
              <w:t>版次</w:t>
            </w:r>
          </w:p>
        </w:tc>
        <w:tc>
          <w:tcPr>
            <w:tcW w:w="2220" w:type="dxa"/>
            <w:vAlign w:val="center"/>
          </w:tcPr>
          <w:p w:rsidR="00FB7705" w:rsidRPr="00B966FD" w:rsidRDefault="00FB7705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B966FD">
              <w:rPr>
                <w:rFonts w:cs="Arial"/>
                <w:b/>
                <w:sz w:val="32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B7705" w:rsidRPr="00B966FD" w:rsidRDefault="00FB7705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B966FD">
              <w:rPr>
                <w:rFonts w:cs="Arial"/>
                <w:b/>
                <w:sz w:val="32"/>
              </w:rPr>
              <w:t>修訂頁次</w:t>
            </w:r>
          </w:p>
        </w:tc>
        <w:tc>
          <w:tcPr>
            <w:tcW w:w="1440" w:type="dxa"/>
            <w:vAlign w:val="center"/>
          </w:tcPr>
          <w:p w:rsidR="00FB7705" w:rsidRPr="00B966FD" w:rsidRDefault="00FB7705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B966FD">
              <w:rPr>
                <w:rFonts w:cs="Arial"/>
                <w:b/>
                <w:sz w:val="32"/>
              </w:rPr>
              <w:t>修訂者</w:t>
            </w:r>
          </w:p>
        </w:tc>
        <w:tc>
          <w:tcPr>
            <w:tcW w:w="3780" w:type="dxa"/>
            <w:vAlign w:val="center"/>
          </w:tcPr>
          <w:p w:rsidR="00FB7705" w:rsidRPr="00B966FD" w:rsidRDefault="00FB7705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B966FD">
              <w:rPr>
                <w:rFonts w:cs="Arial"/>
                <w:b/>
                <w:sz w:val="32"/>
              </w:rPr>
              <w:t>修訂內容摘要</w:t>
            </w: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C7441F" w:rsidRDefault="00442D8F" w:rsidP="001D432C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C7441F" w:rsidRDefault="00442D8F" w:rsidP="001D432C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42D8F" w:rsidRPr="00C7441F" w:rsidRDefault="00442D8F" w:rsidP="001D432C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C7441F" w:rsidRDefault="00442D8F" w:rsidP="001D432C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C7441F" w:rsidRDefault="00442D8F" w:rsidP="001D432C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napToGrid w:val="0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442D8F" w:rsidRPr="00B966FD">
        <w:tc>
          <w:tcPr>
            <w:tcW w:w="868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442D8F" w:rsidRPr="00B966FD" w:rsidRDefault="00442D8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</w:tbl>
    <w:p w:rsidR="00FB7705" w:rsidRPr="00B966FD" w:rsidRDefault="00FB7705">
      <w:pPr>
        <w:spacing w:line="360" w:lineRule="auto"/>
        <w:rPr>
          <w:rFonts w:cs="Arial"/>
          <w:sz w:val="36"/>
          <w:szCs w:val="36"/>
        </w:rPr>
        <w:sectPr w:rsidR="00FB7705" w:rsidRPr="00B966FD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FB7705" w:rsidRPr="00B966FD" w:rsidRDefault="00FB7705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B966FD">
        <w:rPr>
          <w:rFonts w:cs="Arial"/>
          <w:b/>
          <w:sz w:val="36"/>
          <w:szCs w:val="36"/>
        </w:rPr>
        <w:lastRenderedPageBreak/>
        <w:t>目錄</w:t>
      </w:r>
    </w:p>
    <w:p w:rsidR="00FB7705" w:rsidRPr="00B966FD" w:rsidRDefault="00FB7705">
      <w:pPr>
        <w:spacing w:line="360" w:lineRule="auto"/>
        <w:jc w:val="center"/>
        <w:rPr>
          <w:rFonts w:cs="Arial"/>
        </w:rPr>
      </w:pPr>
    </w:p>
    <w:p w:rsidR="00FB7705" w:rsidRPr="00B966FD" w:rsidRDefault="00FB7705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B966FD">
        <w:rPr>
          <w:rFonts w:cs="Arial"/>
        </w:rPr>
        <w:fldChar w:fldCharType="begin"/>
      </w:r>
      <w:r w:rsidRPr="00B966FD">
        <w:rPr>
          <w:rFonts w:cs="Arial"/>
        </w:rPr>
        <w:instrText xml:space="preserve"> TOC \o "1-1" \h \z \u </w:instrText>
      </w:r>
      <w:r w:rsidRPr="00B966FD">
        <w:rPr>
          <w:rFonts w:cs="Arial"/>
        </w:rPr>
        <w:fldChar w:fldCharType="separate"/>
      </w:r>
      <w:hyperlink w:anchor="_Toc230682823" w:history="1">
        <w:r w:rsidRPr="00B966FD">
          <w:rPr>
            <w:rStyle w:val="aa"/>
            <w:rFonts w:cs="Arial"/>
            <w:noProof/>
            <w:color w:val="auto"/>
          </w:rPr>
          <w:t>1</w:t>
        </w:r>
        <w:r w:rsidRPr="00B966FD">
          <w:rPr>
            <w:noProof/>
            <w:sz w:val="24"/>
          </w:rPr>
          <w:tab/>
        </w:r>
        <w:r w:rsidRPr="00B966FD">
          <w:rPr>
            <w:rStyle w:val="aa"/>
            <w:rFonts w:cs="Arial" w:hint="eastAsia"/>
            <w:noProof/>
            <w:color w:val="auto"/>
          </w:rPr>
          <w:t>主旨</w:t>
        </w:r>
        <w:r w:rsidRPr="00B966FD">
          <w:rPr>
            <w:noProof/>
            <w:webHidden/>
          </w:rPr>
          <w:tab/>
        </w:r>
        <w:r w:rsidRPr="00B966FD">
          <w:rPr>
            <w:noProof/>
            <w:webHidden/>
          </w:rPr>
          <w:fldChar w:fldCharType="begin"/>
        </w:r>
        <w:r w:rsidRPr="00B966FD">
          <w:rPr>
            <w:noProof/>
            <w:webHidden/>
          </w:rPr>
          <w:instrText xml:space="preserve"> PAGEREF _Toc230682823 \h </w:instrText>
        </w:r>
        <w:r w:rsidRPr="00B966FD">
          <w:rPr>
            <w:noProof/>
            <w:webHidden/>
          </w:rPr>
        </w:r>
        <w:r w:rsidRPr="00B966FD">
          <w:rPr>
            <w:noProof/>
            <w:webHidden/>
          </w:rPr>
          <w:fldChar w:fldCharType="separate"/>
        </w:r>
        <w:r w:rsidR="002503BB">
          <w:rPr>
            <w:noProof/>
            <w:webHidden/>
          </w:rPr>
          <w:t>1</w:t>
        </w:r>
        <w:r w:rsidRPr="00B966FD">
          <w:rPr>
            <w:noProof/>
            <w:webHidden/>
          </w:rPr>
          <w:fldChar w:fldCharType="end"/>
        </w:r>
      </w:hyperlink>
    </w:p>
    <w:p w:rsidR="00FB7705" w:rsidRPr="00B966FD" w:rsidRDefault="0007040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30682824" w:history="1">
        <w:r w:rsidR="00FB7705" w:rsidRPr="00B966FD">
          <w:rPr>
            <w:rStyle w:val="aa"/>
            <w:rFonts w:cs="Arial"/>
            <w:noProof/>
            <w:color w:val="auto"/>
          </w:rPr>
          <w:t>2</w:t>
        </w:r>
        <w:r w:rsidR="00FB7705" w:rsidRPr="00B966FD">
          <w:rPr>
            <w:noProof/>
            <w:sz w:val="24"/>
          </w:rPr>
          <w:tab/>
        </w:r>
        <w:r w:rsidR="00FB7705" w:rsidRPr="00B966FD">
          <w:rPr>
            <w:rStyle w:val="aa"/>
            <w:rFonts w:cs="Arial" w:hint="eastAsia"/>
            <w:noProof/>
            <w:color w:val="auto"/>
          </w:rPr>
          <w:t>目標</w:t>
        </w:r>
        <w:r w:rsidR="00FB7705" w:rsidRPr="00B966FD">
          <w:rPr>
            <w:noProof/>
            <w:webHidden/>
          </w:rPr>
          <w:tab/>
        </w:r>
        <w:r w:rsidR="00FB7705" w:rsidRPr="00B966FD">
          <w:rPr>
            <w:noProof/>
            <w:webHidden/>
          </w:rPr>
          <w:fldChar w:fldCharType="begin"/>
        </w:r>
        <w:r w:rsidR="00FB7705" w:rsidRPr="00B966FD">
          <w:rPr>
            <w:noProof/>
            <w:webHidden/>
          </w:rPr>
          <w:instrText xml:space="preserve"> PAGEREF _Toc230682824 \h </w:instrText>
        </w:r>
        <w:r w:rsidR="00FB7705" w:rsidRPr="00B966FD">
          <w:rPr>
            <w:noProof/>
            <w:webHidden/>
          </w:rPr>
        </w:r>
        <w:r w:rsidR="00FB7705" w:rsidRPr="00B966FD">
          <w:rPr>
            <w:noProof/>
            <w:webHidden/>
          </w:rPr>
          <w:fldChar w:fldCharType="separate"/>
        </w:r>
        <w:r w:rsidR="002503BB">
          <w:rPr>
            <w:noProof/>
            <w:webHidden/>
          </w:rPr>
          <w:t>1</w:t>
        </w:r>
        <w:r w:rsidR="00FB7705" w:rsidRPr="00B966FD">
          <w:rPr>
            <w:noProof/>
            <w:webHidden/>
          </w:rPr>
          <w:fldChar w:fldCharType="end"/>
        </w:r>
      </w:hyperlink>
    </w:p>
    <w:p w:rsidR="00FB7705" w:rsidRPr="00B966FD" w:rsidRDefault="0007040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30682825" w:history="1">
        <w:r w:rsidR="00FB7705" w:rsidRPr="00B966FD">
          <w:rPr>
            <w:rStyle w:val="aa"/>
            <w:rFonts w:cs="Arial"/>
            <w:noProof/>
            <w:color w:val="auto"/>
          </w:rPr>
          <w:t>3</w:t>
        </w:r>
        <w:r w:rsidR="00FB7705" w:rsidRPr="00B966FD">
          <w:rPr>
            <w:noProof/>
            <w:sz w:val="24"/>
          </w:rPr>
          <w:tab/>
        </w:r>
        <w:r w:rsidR="00FB7705" w:rsidRPr="00B966FD">
          <w:rPr>
            <w:rStyle w:val="aa"/>
            <w:rFonts w:cs="Arial" w:hint="eastAsia"/>
            <w:noProof/>
            <w:color w:val="auto"/>
          </w:rPr>
          <w:t>稽核範圍</w:t>
        </w:r>
        <w:r w:rsidR="00FB7705" w:rsidRPr="00B966FD">
          <w:rPr>
            <w:noProof/>
            <w:webHidden/>
          </w:rPr>
          <w:tab/>
        </w:r>
        <w:r w:rsidR="00FB7705" w:rsidRPr="00B966FD">
          <w:rPr>
            <w:noProof/>
            <w:webHidden/>
          </w:rPr>
          <w:fldChar w:fldCharType="begin"/>
        </w:r>
        <w:r w:rsidR="00FB7705" w:rsidRPr="00B966FD">
          <w:rPr>
            <w:noProof/>
            <w:webHidden/>
          </w:rPr>
          <w:instrText xml:space="preserve"> PAGEREF _Toc230682825 \h </w:instrText>
        </w:r>
        <w:r w:rsidR="00FB7705" w:rsidRPr="00B966FD">
          <w:rPr>
            <w:noProof/>
            <w:webHidden/>
          </w:rPr>
        </w:r>
        <w:r w:rsidR="00FB7705" w:rsidRPr="00B966FD">
          <w:rPr>
            <w:noProof/>
            <w:webHidden/>
          </w:rPr>
          <w:fldChar w:fldCharType="separate"/>
        </w:r>
        <w:r w:rsidR="002503BB">
          <w:rPr>
            <w:noProof/>
            <w:webHidden/>
          </w:rPr>
          <w:t>1</w:t>
        </w:r>
        <w:r w:rsidR="00FB7705" w:rsidRPr="00B966FD">
          <w:rPr>
            <w:noProof/>
            <w:webHidden/>
          </w:rPr>
          <w:fldChar w:fldCharType="end"/>
        </w:r>
      </w:hyperlink>
    </w:p>
    <w:p w:rsidR="00FB7705" w:rsidRPr="00B966FD" w:rsidRDefault="0007040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30682826" w:history="1">
        <w:r w:rsidR="00FB7705" w:rsidRPr="00B966FD">
          <w:rPr>
            <w:rStyle w:val="aa"/>
            <w:rFonts w:cs="Arial"/>
            <w:noProof/>
            <w:color w:val="auto"/>
          </w:rPr>
          <w:t>4</w:t>
        </w:r>
        <w:r w:rsidR="00FB7705" w:rsidRPr="00B966FD">
          <w:rPr>
            <w:noProof/>
            <w:sz w:val="24"/>
          </w:rPr>
          <w:tab/>
        </w:r>
        <w:r w:rsidR="00FB7705" w:rsidRPr="00B966FD">
          <w:rPr>
            <w:rStyle w:val="aa"/>
            <w:rFonts w:cs="Arial" w:hint="eastAsia"/>
            <w:noProof/>
            <w:color w:val="auto"/>
          </w:rPr>
          <w:t>稽核項目</w:t>
        </w:r>
        <w:r w:rsidR="00FB7705" w:rsidRPr="00B966FD">
          <w:rPr>
            <w:noProof/>
            <w:webHidden/>
          </w:rPr>
          <w:tab/>
        </w:r>
        <w:r w:rsidR="00FB7705" w:rsidRPr="00B966FD">
          <w:rPr>
            <w:noProof/>
            <w:webHidden/>
          </w:rPr>
          <w:fldChar w:fldCharType="begin"/>
        </w:r>
        <w:r w:rsidR="00FB7705" w:rsidRPr="00B966FD">
          <w:rPr>
            <w:noProof/>
            <w:webHidden/>
          </w:rPr>
          <w:instrText xml:space="preserve"> PAGEREF _Toc230682826 \h </w:instrText>
        </w:r>
        <w:r w:rsidR="00FB7705" w:rsidRPr="00B966FD">
          <w:rPr>
            <w:noProof/>
            <w:webHidden/>
          </w:rPr>
        </w:r>
        <w:r w:rsidR="00FB7705" w:rsidRPr="00B966FD">
          <w:rPr>
            <w:noProof/>
            <w:webHidden/>
          </w:rPr>
          <w:fldChar w:fldCharType="separate"/>
        </w:r>
        <w:r w:rsidR="002503BB">
          <w:rPr>
            <w:noProof/>
            <w:webHidden/>
          </w:rPr>
          <w:t>1</w:t>
        </w:r>
        <w:r w:rsidR="00FB7705" w:rsidRPr="00B966FD">
          <w:rPr>
            <w:noProof/>
            <w:webHidden/>
          </w:rPr>
          <w:fldChar w:fldCharType="end"/>
        </w:r>
      </w:hyperlink>
    </w:p>
    <w:p w:rsidR="00FB7705" w:rsidRPr="00B966FD" w:rsidRDefault="0007040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30682827" w:history="1">
        <w:r w:rsidR="00FB7705" w:rsidRPr="00B966FD">
          <w:rPr>
            <w:rStyle w:val="aa"/>
            <w:noProof/>
            <w:color w:val="auto"/>
          </w:rPr>
          <w:t>5</w:t>
        </w:r>
        <w:r w:rsidR="00FB7705" w:rsidRPr="00B966FD">
          <w:rPr>
            <w:noProof/>
            <w:sz w:val="24"/>
          </w:rPr>
          <w:tab/>
        </w:r>
        <w:r w:rsidR="00FB7705" w:rsidRPr="00B966FD">
          <w:rPr>
            <w:rStyle w:val="aa"/>
            <w:rFonts w:hint="eastAsia"/>
            <w:noProof/>
            <w:color w:val="auto"/>
          </w:rPr>
          <w:t>資訊安全稽核小組成員</w:t>
        </w:r>
        <w:r w:rsidR="00FB7705" w:rsidRPr="00B966FD">
          <w:rPr>
            <w:noProof/>
            <w:webHidden/>
          </w:rPr>
          <w:tab/>
        </w:r>
        <w:r w:rsidR="00FB7705" w:rsidRPr="00B966FD">
          <w:rPr>
            <w:noProof/>
            <w:webHidden/>
          </w:rPr>
          <w:fldChar w:fldCharType="begin"/>
        </w:r>
        <w:r w:rsidR="00FB7705" w:rsidRPr="00B966FD">
          <w:rPr>
            <w:noProof/>
            <w:webHidden/>
          </w:rPr>
          <w:instrText xml:space="preserve"> PAGEREF _Toc230682827 \h </w:instrText>
        </w:r>
        <w:r w:rsidR="00FB7705" w:rsidRPr="00B966FD">
          <w:rPr>
            <w:noProof/>
            <w:webHidden/>
          </w:rPr>
        </w:r>
        <w:r w:rsidR="00FB7705" w:rsidRPr="00B966FD">
          <w:rPr>
            <w:noProof/>
            <w:webHidden/>
          </w:rPr>
          <w:fldChar w:fldCharType="separate"/>
        </w:r>
        <w:r w:rsidR="002503BB">
          <w:rPr>
            <w:noProof/>
            <w:webHidden/>
          </w:rPr>
          <w:t>1</w:t>
        </w:r>
        <w:r w:rsidR="00FB7705" w:rsidRPr="00B966FD">
          <w:rPr>
            <w:noProof/>
            <w:webHidden/>
          </w:rPr>
          <w:fldChar w:fldCharType="end"/>
        </w:r>
      </w:hyperlink>
    </w:p>
    <w:p w:rsidR="00FB7705" w:rsidRPr="00B966FD" w:rsidRDefault="0007040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30682828" w:history="1">
        <w:r w:rsidR="00FB7705" w:rsidRPr="00B966FD">
          <w:rPr>
            <w:rStyle w:val="aa"/>
            <w:noProof/>
            <w:color w:val="auto"/>
          </w:rPr>
          <w:t>6</w:t>
        </w:r>
        <w:r w:rsidR="00FB7705" w:rsidRPr="00B966FD">
          <w:rPr>
            <w:noProof/>
            <w:sz w:val="24"/>
          </w:rPr>
          <w:tab/>
        </w:r>
        <w:r w:rsidR="00FB7705" w:rsidRPr="00B966FD">
          <w:rPr>
            <w:rStyle w:val="aa"/>
            <w:rFonts w:hint="eastAsia"/>
            <w:noProof/>
            <w:color w:val="auto"/>
          </w:rPr>
          <w:t>稽核時程</w:t>
        </w:r>
        <w:r w:rsidR="00FB7705" w:rsidRPr="00B966FD">
          <w:rPr>
            <w:noProof/>
            <w:webHidden/>
          </w:rPr>
          <w:tab/>
        </w:r>
        <w:r w:rsidR="00FB7705" w:rsidRPr="00B966FD">
          <w:rPr>
            <w:noProof/>
            <w:webHidden/>
          </w:rPr>
          <w:fldChar w:fldCharType="begin"/>
        </w:r>
        <w:r w:rsidR="00FB7705" w:rsidRPr="00B966FD">
          <w:rPr>
            <w:noProof/>
            <w:webHidden/>
          </w:rPr>
          <w:instrText xml:space="preserve"> PAGEREF _Toc230682828 \h </w:instrText>
        </w:r>
        <w:r w:rsidR="00FB7705" w:rsidRPr="00B966FD">
          <w:rPr>
            <w:noProof/>
            <w:webHidden/>
          </w:rPr>
        </w:r>
        <w:r w:rsidR="00FB7705" w:rsidRPr="00B966FD">
          <w:rPr>
            <w:noProof/>
            <w:webHidden/>
          </w:rPr>
          <w:fldChar w:fldCharType="separate"/>
        </w:r>
        <w:r w:rsidR="002503BB">
          <w:rPr>
            <w:noProof/>
            <w:webHidden/>
          </w:rPr>
          <w:t>2</w:t>
        </w:r>
        <w:r w:rsidR="00FB7705" w:rsidRPr="00B966FD">
          <w:rPr>
            <w:noProof/>
            <w:webHidden/>
          </w:rPr>
          <w:fldChar w:fldCharType="end"/>
        </w:r>
      </w:hyperlink>
    </w:p>
    <w:p w:rsidR="00FB7705" w:rsidRPr="00B966FD" w:rsidRDefault="0007040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30682829" w:history="1">
        <w:r w:rsidR="00FB7705" w:rsidRPr="00B966FD">
          <w:rPr>
            <w:rStyle w:val="aa"/>
            <w:noProof/>
            <w:color w:val="auto"/>
          </w:rPr>
          <w:t>7</w:t>
        </w:r>
        <w:r w:rsidR="00FB7705" w:rsidRPr="00B966FD">
          <w:rPr>
            <w:noProof/>
            <w:sz w:val="24"/>
          </w:rPr>
          <w:tab/>
        </w:r>
        <w:r w:rsidR="00FB7705" w:rsidRPr="00B966FD">
          <w:rPr>
            <w:rStyle w:val="aa"/>
            <w:rFonts w:hint="eastAsia"/>
            <w:noProof/>
            <w:color w:val="auto"/>
          </w:rPr>
          <w:t>稽核程序</w:t>
        </w:r>
        <w:r w:rsidR="00FB7705" w:rsidRPr="00B966FD">
          <w:rPr>
            <w:noProof/>
            <w:webHidden/>
          </w:rPr>
          <w:tab/>
        </w:r>
        <w:r w:rsidR="00FB7705" w:rsidRPr="00B966FD">
          <w:rPr>
            <w:noProof/>
            <w:webHidden/>
          </w:rPr>
          <w:fldChar w:fldCharType="begin"/>
        </w:r>
        <w:r w:rsidR="00FB7705" w:rsidRPr="00B966FD">
          <w:rPr>
            <w:noProof/>
            <w:webHidden/>
          </w:rPr>
          <w:instrText xml:space="preserve"> PAGEREF _Toc230682829 \h </w:instrText>
        </w:r>
        <w:r w:rsidR="00FB7705" w:rsidRPr="00B966FD">
          <w:rPr>
            <w:noProof/>
            <w:webHidden/>
          </w:rPr>
        </w:r>
        <w:r w:rsidR="00FB7705" w:rsidRPr="00B966FD">
          <w:rPr>
            <w:noProof/>
            <w:webHidden/>
          </w:rPr>
          <w:fldChar w:fldCharType="separate"/>
        </w:r>
        <w:r w:rsidR="002503BB">
          <w:rPr>
            <w:noProof/>
            <w:webHidden/>
          </w:rPr>
          <w:t>3</w:t>
        </w:r>
        <w:r w:rsidR="00FB7705" w:rsidRPr="00B966FD">
          <w:rPr>
            <w:noProof/>
            <w:webHidden/>
          </w:rPr>
          <w:fldChar w:fldCharType="end"/>
        </w:r>
      </w:hyperlink>
    </w:p>
    <w:p w:rsidR="00FB7705" w:rsidRPr="00B966FD" w:rsidRDefault="00070403">
      <w:pPr>
        <w:pStyle w:val="10"/>
        <w:tabs>
          <w:tab w:val="left" w:pos="480"/>
          <w:tab w:val="right" w:leader="dot" w:pos="9628"/>
        </w:tabs>
        <w:rPr>
          <w:rStyle w:val="aa"/>
          <w:noProof/>
          <w:color w:val="auto"/>
        </w:rPr>
      </w:pPr>
      <w:hyperlink w:anchor="_Toc230682830" w:history="1">
        <w:r w:rsidR="00FB7705" w:rsidRPr="00B966FD">
          <w:rPr>
            <w:rStyle w:val="aa"/>
            <w:noProof/>
            <w:color w:val="auto"/>
          </w:rPr>
          <w:t>8</w:t>
        </w:r>
        <w:r w:rsidR="00FB7705" w:rsidRPr="00B966FD">
          <w:rPr>
            <w:noProof/>
            <w:sz w:val="24"/>
          </w:rPr>
          <w:tab/>
        </w:r>
        <w:r w:rsidR="00FB7705" w:rsidRPr="00B966FD">
          <w:rPr>
            <w:rStyle w:val="aa"/>
            <w:rFonts w:hint="eastAsia"/>
            <w:noProof/>
            <w:color w:val="auto"/>
          </w:rPr>
          <w:t>附件</w:t>
        </w:r>
        <w:r w:rsidR="00FB7705" w:rsidRPr="00B966FD">
          <w:rPr>
            <w:noProof/>
            <w:webHidden/>
          </w:rPr>
          <w:tab/>
        </w:r>
        <w:r w:rsidR="00FB7705" w:rsidRPr="00B966FD">
          <w:rPr>
            <w:noProof/>
            <w:webHidden/>
          </w:rPr>
          <w:fldChar w:fldCharType="begin"/>
        </w:r>
        <w:r w:rsidR="00FB7705" w:rsidRPr="00B966FD">
          <w:rPr>
            <w:noProof/>
            <w:webHidden/>
          </w:rPr>
          <w:instrText xml:space="preserve"> PAGEREF _Toc230682830 \h </w:instrText>
        </w:r>
        <w:r w:rsidR="00FB7705" w:rsidRPr="00B966FD">
          <w:rPr>
            <w:noProof/>
            <w:webHidden/>
          </w:rPr>
        </w:r>
        <w:r w:rsidR="00FB7705" w:rsidRPr="00B966FD">
          <w:rPr>
            <w:noProof/>
            <w:webHidden/>
          </w:rPr>
          <w:fldChar w:fldCharType="separate"/>
        </w:r>
        <w:r w:rsidR="002503BB">
          <w:rPr>
            <w:noProof/>
            <w:webHidden/>
          </w:rPr>
          <w:t>3</w:t>
        </w:r>
        <w:r w:rsidR="00FB7705" w:rsidRPr="00B966FD">
          <w:rPr>
            <w:noProof/>
            <w:webHidden/>
          </w:rPr>
          <w:fldChar w:fldCharType="end"/>
        </w:r>
      </w:hyperlink>
    </w:p>
    <w:p w:rsidR="00152F49" w:rsidRPr="00B966FD" w:rsidRDefault="00152F49" w:rsidP="00152F49">
      <w:pPr>
        <w:rPr>
          <w:noProof/>
        </w:rPr>
      </w:pPr>
    </w:p>
    <w:p w:rsidR="00FB7705" w:rsidRPr="00B966FD" w:rsidRDefault="00FB7705">
      <w:pPr>
        <w:spacing w:line="360" w:lineRule="auto"/>
        <w:rPr>
          <w:rFonts w:cs="Arial"/>
        </w:rPr>
      </w:pPr>
      <w:r w:rsidRPr="00B966FD">
        <w:rPr>
          <w:rFonts w:cs="Arial"/>
        </w:rPr>
        <w:fldChar w:fldCharType="end"/>
      </w:r>
    </w:p>
    <w:p w:rsidR="00FB7705" w:rsidRPr="00B966FD" w:rsidRDefault="00FB7705">
      <w:pPr>
        <w:spacing w:line="360" w:lineRule="auto"/>
        <w:rPr>
          <w:rFonts w:cs="Arial"/>
        </w:rPr>
        <w:sectPr w:rsidR="00FB7705" w:rsidRPr="00B966FD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FB7705" w:rsidRPr="00B966FD" w:rsidRDefault="00FB7705">
      <w:pPr>
        <w:pStyle w:val="1"/>
        <w:jc w:val="both"/>
        <w:rPr>
          <w:rFonts w:cs="Arial"/>
        </w:rPr>
      </w:pPr>
      <w:bookmarkStart w:id="0" w:name="_Toc112216581"/>
      <w:bookmarkStart w:id="1" w:name="_Toc112216773"/>
      <w:bookmarkStart w:id="2" w:name="_Toc112216814"/>
      <w:bookmarkStart w:id="3" w:name="_Toc112216582"/>
      <w:bookmarkStart w:id="4" w:name="_Toc112216774"/>
      <w:bookmarkStart w:id="5" w:name="_Toc112216815"/>
      <w:bookmarkStart w:id="6" w:name="_Toc184568353"/>
      <w:bookmarkStart w:id="7" w:name="_Toc230682823"/>
      <w:bookmarkEnd w:id="0"/>
      <w:bookmarkEnd w:id="1"/>
      <w:bookmarkEnd w:id="2"/>
      <w:bookmarkEnd w:id="3"/>
      <w:bookmarkEnd w:id="4"/>
      <w:bookmarkEnd w:id="5"/>
      <w:r w:rsidRPr="00B966FD">
        <w:rPr>
          <w:rFonts w:cs="Arial"/>
        </w:rPr>
        <w:lastRenderedPageBreak/>
        <w:t>主旨</w:t>
      </w:r>
      <w:bookmarkEnd w:id="6"/>
      <w:bookmarkEnd w:id="7"/>
    </w:p>
    <w:p w:rsidR="00FB7705" w:rsidRPr="00B966FD" w:rsidRDefault="00FB7705">
      <w:pPr>
        <w:pStyle w:val="3"/>
        <w:adjustRightInd w:val="0"/>
        <w:snapToGrid w:val="0"/>
        <w:spacing w:line="300" w:lineRule="auto"/>
        <w:jc w:val="both"/>
        <w:rPr>
          <w:szCs w:val="28"/>
        </w:rPr>
      </w:pPr>
      <w:r w:rsidRPr="00B966FD">
        <w:rPr>
          <w:szCs w:val="28"/>
        </w:rPr>
        <w:t>為落實</w:t>
      </w:r>
      <w:r w:rsidR="00CF2766" w:rsidRPr="00CF2766">
        <w:rPr>
          <w:rFonts w:hint="eastAsia"/>
          <w:szCs w:val="28"/>
        </w:rPr>
        <w:t>國立彰化特殊教育學校</w:t>
      </w:r>
      <w:r w:rsidRPr="00B966FD">
        <w:rPr>
          <w:rFonts w:hint="eastAsia"/>
          <w:szCs w:val="28"/>
        </w:rPr>
        <w:t>（</w:t>
      </w:r>
      <w:r w:rsidRPr="00B966FD">
        <w:rPr>
          <w:szCs w:val="28"/>
        </w:rPr>
        <w:t>以下簡稱</w:t>
      </w:r>
      <w:r w:rsidRPr="00B966FD">
        <w:rPr>
          <w:rFonts w:hint="eastAsia"/>
          <w:szCs w:val="28"/>
        </w:rPr>
        <w:t>「本</w:t>
      </w:r>
      <w:r w:rsidR="00442D8F">
        <w:rPr>
          <w:rFonts w:hint="eastAsia"/>
          <w:szCs w:val="28"/>
        </w:rPr>
        <w:t>校</w:t>
      </w:r>
      <w:r w:rsidRPr="00B966FD">
        <w:rPr>
          <w:rFonts w:hint="eastAsia"/>
          <w:szCs w:val="28"/>
        </w:rPr>
        <w:t>」</w:t>
      </w:r>
      <w:r w:rsidRPr="00B966FD">
        <w:rPr>
          <w:szCs w:val="28"/>
        </w:rPr>
        <w:t>）</w:t>
      </w:r>
      <w:r w:rsidR="00CE47DE">
        <w:rPr>
          <w:rFonts w:hint="eastAsia"/>
          <w:szCs w:val="28"/>
          <w:lang w:eastAsia="zh-HK"/>
        </w:rPr>
        <w:t>資通安全計畫</w:t>
      </w:r>
      <w:r w:rsidRPr="00B966FD">
        <w:rPr>
          <w:szCs w:val="28"/>
        </w:rPr>
        <w:t>執行，以反映政策、法令、技術及現行業務之最新狀況，確保資訊安全政策與資訊安全實務作業之有效性及可行性。</w:t>
      </w:r>
    </w:p>
    <w:p w:rsidR="00FB7705" w:rsidRPr="00B966FD" w:rsidRDefault="00FB7705">
      <w:pPr>
        <w:pStyle w:val="1"/>
        <w:jc w:val="both"/>
        <w:rPr>
          <w:rFonts w:cs="Arial"/>
        </w:rPr>
      </w:pPr>
      <w:bookmarkStart w:id="8" w:name="_Toc184568354"/>
      <w:bookmarkStart w:id="9" w:name="_Toc230682824"/>
      <w:r w:rsidRPr="00B966FD">
        <w:rPr>
          <w:rFonts w:cs="Arial"/>
        </w:rPr>
        <w:t>目標</w:t>
      </w:r>
      <w:bookmarkEnd w:id="8"/>
      <w:bookmarkEnd w:id="9"/>
    </w:p>
    <w:p w:rsidR="00FB7705" w:rsidRPr="00B966FD" w:rsidRDefault="00FB7705">
      <w:pPr>
        <w:pStyle w:val="3"/>
        <w:adjustRightInd w:val="0"/>
        <w:snapToGrid w:val="0"/>
        <w:spacing w:line="300" w:lineRule="auto"/>
        <w:jc w:val="both"/>
        <w:rPr>
          <w:szCs w:val="28"/>
        </w:rPr>
      </w:pPr>
      <w:r w:rsidRPr="00B966FD">
        <w:rPr>
          <w:szCs w:val="28"/>
        </w:rPr>
        <w:t>符合</w:t>
      </w:r>
      <w:r w:rsidR="00442D8F">
        <w:rPr>
          <w:szCs w:val="28"/>
        </w:rPr>
        <w:t>本校</w:t>
      </w:r>
      <w:r w:rsidRPr="00B966FD">
        <w:rPr>
          <w:szCs w:val="28"/>
        </w:rPr>
        <w:t>所訂定之資訊安全政策及各項安全管理規定。</w:t>
      </w:r>
    </w:p>
    <w:p w:rsidR="00FB7705" w:rsidRPr="00B966FD" w:rsidRDefault="00FB7705">
      <w:pPr>
        <w:pStyle w:val="1"/>
        <w:jc w:val="both"/>
        <w:rPr>
          <w:rFonts w:cs="Arial"/>
        </w:rPr>
      </w:pPr>
      <w:bookmarkStart w:id="10" w:name="_Toc184568355"/>
      <w:bookmarkStart w:id="11" w:name="_Toc230682825"/>
      <w:bookmarkStart w:id="12" w:name="OLE_LINK2"/>
      <w:r w:rsidRPr="00B966FD">
        <w:rPr>
          <w:rFonts w:cs="Arial"/>
        </w:rPr>
        <w:t>稽核範圍</w:t>
      </w:r>
      <w:bookmarkEnd w:id="10"/>
      <w:bookmarkEnd w:id="11"/>
    </w:p>
    <w:p w:rsidR="00FB7705" w:rsidRPr="00B966FD" w:rsidRDefault="00442D8F">
      <w:pPr>
        <w:pStyle w:val="3"/>
        <w:adjustRightInd w:val="0"/>
        <w:snapToGrid w:val="0"/>
        <w:spacing w:line="300" w:lineRule="auto"/>
        <w:jc w:val="both"/>
        <w:rPr>
          <w:szCs w:val="28"/>
        </w:rPr>
      </w:pPr>
      <w:r>
        <w:rPr>
          <w:rFonts w:hint="eastAsia"/>
          <w:szCs w:val="28"/>
        </w:rPr>
        <w:t>本校</w:t>
      </w:r>
      <w:r w:rsidR="00FB7705" w:rsidRPr="00B966FD">
        <w:rPr>
          <w:rFonts w:hint="eastAsia"/>
          <w:szCs w:val="28"/>
        </w:rPr>
        <w:t>資訊機房維運服務</w:t>
      </w:r>
      <w:r w:rsidR="00FB7705" w:rsidRPr="00B966FD">
        <w:rPr>
          <w:szCs w:val="28"/>
        </w:rPr>
        <w:t>營運相關資訊業務。</w:t>
      </w:r>
    </w:p>
    <w:p w:rsidR="00FB7705" w:rsidRPr="00B966FD" w:rsidRDefault="00FB7705">
      <w:pPr>
        <w:pStyle w:val="1"/>
        <w:jc w:val="both"/>
        <w:rPr>
          <w:rFonts w:cs="Arial"/>
        </w:rPr>
      </w:pPr>
      <w:bookmarkStart w:id="13" w:name="_Toc184568356"/>
      <w:bookmarkStart w:id="14" w:name="_Toc230682826"/>
      <w:r w:rsidRPr="00B966FD">
        <w:rPr>
          <w:rFonts w:cs="Arial"/>
        </w:rPr>
        <w:t>稽核項目</w:t>
      </w:r>
      <w:bookmarkEnd w:id="13"/>
      <w:bookmarkEnd w:id="14"/>
    </w:p>
    <w:p w:rsidR="00FB7705" w:rsidRPr="00B966FD" w:rsidRDefault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>
        <w:rPr>
          <w:rFonts w:hint="eastAsia"/>
          <w:szCs w:val="28"/>
          <w:lang w:eastAsia="zh-HK"/>
        </w:rPr>
        <w:t>資通安全維護計畫</w:t>
      </w:r>
      <w:r w:rsidR="00FB7705" w:rsidRPr="00B966FD">
        <w:rPr>
          <w:szCs w:val="28"/>
        </w:rPr>
        <w:t>之確認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15" w:name="_Toc184568357"/>
      <w:bookmarkStart w:id="16" w:name="_Toc230682827"/>
      <w:r w:rsidRPr="00CE47DE">
        <w:rPr>
          <w:rFonts w:hint="eastAsia"/>
          <w:szCs w:val="28"/>
        </w:rPr>
        <w:t>核心業務及其重要性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資通安全政策及目標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設置資通安全推動組織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人力及經費之配置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資訊及資通系統之盤點及核心資通系統、相關資產之標示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資通安全風險評估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資通安全防護及控制措施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資通安全事件通報、應變及演練相關機制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資通安全情資之評估及因應機制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資通系統或服務委外辦理之管理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資通安全教育訓練</w:t>
      </w:r>
    </w:p>
    <w:p w:rsidR="00CE47DE" w:rsidRPr="00CE47DE" w:rsidRDefault="00CE47DE" w:rsidP="00CE47DE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</w:rPr>
        <w:t>公務機關所屬人員辦理業務涉及資通安全事項之考核機制</w:t>
      </w:r>
    </w:p>
    <w:p w:rsidR="002503BB" w:rsidRPr="002503BB" w:rsidRDefault="00CE47DE" w:rsidP="002503BB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E47DE">
        <w:rPr>
          <w:rFonts w:hint="eastAsia"/>
          <w:szCs w:val="28"/>
        </w:rPr>
        <w:t>資通安全維護計畫及實施情形之持續精進及績效管理機制</w:t>
      </w:r>
    </w:p>
    <w:p w:rsidR="00FB7705" w:rsidRPr="00B966FD" w:rsidRDefault="00FB7705" w:rsidP="002503BB">
      <w:pPr>
        <w:pStyle w:val="1"/>
        <w:jc w:val="both"/>
      </w:pPr>
      <w:r w:rsidRPr="002503BB">
        <w:rPr>
          <w:rFonts w:cs="Arial"/>
        </w:rPr>
        <w:t>資訊安全</w:t>
      </w:r>
      <w:r w:rsidRPr="00B966FD">
        <w:t>稽核小組成員</w:t>
      </w:r>
      <w:bookmarkEnd w:id="15"/>
      <w:bookmarkEnd w:id="16"/>
    </w:p>
    <w:p w:rsidR="00FB7705" w:rsidRPr="00B966FD" w:rsidRDefault="00FB7705">
      <w:pPr>
        <w:adjustRightInd w:val="0"/>
        <w:snapToGrid w:val="0"/>
        <w:spacing w:line="300" w:lineRule="auto"/>
        <w:ind w:left="425"/>
        <w:jc w:val="both"/>
        <w:rPr>
          <w:rFonts w:hint="eastAsia"/>
          <w:szCs w:val="28"/>
        </w:rPr>
      </w:pPr>
      <w:r w:rsidRPr="00B966FD">
        <w:rPr>
          <w:szCs w:val="28"/>
        </w:rPr>
        <w:t>組長：</w:t>
      </w:r>
      <w:r w:rsidR="00CF2766">
        <w:rPr>
          <w:rFonts w:hint="eastAsia"/>
          <w:szCs w:val="28"/>
        </w:rPr>
        <w:t>教務處主任</w:t>
      </w:r>
    </w:p>
    <w:p w:rsidR="00FB7705" w:rsidRPr="00B966FD" w:rsidRDefault="00FB7705">
      <w:pPr>
        <w:adjustRightInd w:val="0"/>
        <w:snapToGrid w:val="0"/>
        <w:spacing w:line="300" w:lineRule="auto"/>
        <w:ind w:left="425"/>
        <w:jc w:val="both"/>
        <w:rPr>
          <w:szCs w:val="28"/>
        </w:rPr>
      </w:pPr>
      <w:r w:rsidRPr="00B966FD">
        <w:rPr>
          <w:szCs w:val="28"/>
        </w:rPr>
        <w:t>組員：</w:t>
      </w:r>
      <w:r w:rsidR="00CF2766">
        <w:rPr>
          <w:rFonts w:hint="eastAsia"/>
          <w:szCs w:val="28"/>
        </w:rPr>
        <w:t>資訊及設備組長</w:t>
      </w:r>
      <w:r w:rsidR="008017EB" w:rsidRPr="00B966FD">
        <w:rPr>
          <w:rFonts w:hint="eastAsia"/>
          <w:szCs w:val="28"/>
        </w:rPr>
        <w:t>、</w:t>
      </w:r>
      <w:r w:rsidR="00CF2766">
        <w:rPr>
          <w:rFonts w:hint="eastAsia"/>
          <w:szCs w:val="28"/>
        </w:rPr>
        <w:t>資訊技士</w:t>
      </w:r>
      <w:bookmarkStart w:id="17" w:name="_GoBack"/>
      <w:bookmarkEnd w:id="17"/>
    </w:p>
    <w:p w:rsidR="00FB7705" w:rsidRPr="00B966FD" w:rsidRDefault="00FB7705">
      <w:pPr>
        <w:pStyle w:val="1"/>
        <w:jc w:val="both"/>
      </w:pPr>
      <w:bookmarkStart w:id="18" w:name="_Toc184568358"/>
      <w:bookmarkStart w:id="19" w:name="_Toc230682828"/>
      <w:r w:rsidRPr="00B966FD">
        <w:lastRenderedPageBreak/>
        <w:t>稽核時程</w:t>
      </w:r>
      <w:bookmarkEnd w:id="18"/>
      <w:bookmarkEnd w:id="19"/>
    </w:p>
    <w:tbl>
      <w:tblPr>
        <w:tblW w:w="0" w:type="auto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800"/>
        <w:gridCol w:w="3780"/>
        <w:gridCol w:w="1440"/>
        <w:gridCol w:w="1260"/>
      </w:tblGrid>
      <w:tr w:rsidR="00FB7705" w:rsidRPr="001C1066" w:rsidTr="001C1066">
        <w:trPr>
          <w:trHeight w:val="247"/>
        </w:trPr>
        <w:tc>
          <w:tcPr>
            <w:tcW w:w="1079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240" w:lineRule="auto"/>
              <w:jc w:val="center"/>
              <w:rPr>
                <w:rFonts w:ascii="Times New Roman" w:hAnsi="Times New Roman"/>
                <w:spacing w:val="-26"/>
                <w:szCs w:val="28"/>
              </w:rPr>
            </w:pPr>
            <w:r w:rsidRPr="001C1066">
              <w:rPr>
                <w:rFonts w:ascii="Times New Roman" w:hAnsi="Times New Roman"/>
                <w:spacing w:val="-26"/>
                <w:szCs w:val="28"/>
              </w:rPr>
              <w:t>日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 xml:space="preserve">  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>期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240" w:lineRule="auto"/>
              <w:jc w:val="center"/>
              <w:rPr>
                <w:rFonts w:ascii="Times New Roman" w:hAnsi="Times New Roman"/>
                <w:spacing w:val="-26"/>
                <w:szCs w:val="28"/>
              </w:rPr>
            </w:pPr>
            <w:r w:rsidRPr="001C1066">
              <w:rPr>
                <w:rFonts w:ascii="Times New Roman" w:hAnsi="Times New Roman"/>
                <w:spacing w:val="-26"/>
                <w:szCs w:val="28"/>
              </w:rPr>
              <w:t>時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 xml:space="preserve">   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>間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240" w:lineRule="auto"/>
              <w:jc w:val="center"/>
              <w:rPr>
                <w:rFonts w:ascii="Times New Roman" w:hAnsi="Times New Roman"/>
                <w:spacing w:val="-26"/>
                <w:szCs w:val="28"/>
              </w:rPr>
            </w:pPr>
            <w:r w:rsidRPr="001C1066">
              <w:rPr>
                <w:rFonts w:ascii="Times New Roman" w:hAnsi="Times New Roman"/>
                <w:spacing w:val="-26"/>
                <w:szCs w:val="28"/>
              </w:rPr>
              <w:t>項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 xml:space="preserve">     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>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240" w:lineRule="auto"/>
              <w:jc w:val="center"/>
              <w:rPr>
                <w:rFonts w:ascii="Times New Roman" w:hAnsi="Times New Roman"/>
                <w:spacing w:val="-26"/>
                <w:szCs w:val="28"/>
              </w:rPr>
            </w:pPr>
            <w:r w:rsidRPr="001C1066">
              <w:rPr>
                <w:rFonts w:ascii="Times New Roman" w:hAnsi="Times New Roman"/>
                <w:spacing w:val="-26"/>
                <w:szCs w:val="28"/>
              </w:rPr>
              <w:t>稽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 xml:space="preserve"> 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>核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 xml:space="preserve"> 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>人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 xml:space="preserve"> </w:t>
            </w:r>
            <w:r w:rsidRPr="001C1066">
              <w:rPr>
                <w:rFonts w:ascii="Times New Roman" w:hAnsi="Times New Roman"/>
                <w:spacing w:val="-26"/>
                <w:szCs w:val="28"/>
              </w:rPr>
              <w:t>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240" w:lineRule="auto"/>
              <w:jc w:val="center"/>
              <w:rPr>
                <w:rFonts w:ascii="Times New Roman" w:hAnsi="Times New Roman"/>
                <w:spacing w:val="-26"/>
                <w:szCs w:val="28"/>
              </w:rPr>
            </w:pPr>
            <w:r w:rsidRPr="001C1066">
              <w:rPr>
                <w:rFonts w:ascii="Times New Roman" w:hAnsi="Times New Roman"/>
                <w:spacing w:val="-26"/>
                <w:szCs w:val="28"/>
              </w:rPr>
              <w:t>地點</w:t>
            </w:r>
          </w:p>
        </w:tc>
      </w:tr>
      <w:tr w:rsidR="00FB7705" w:rsidRPr="001C1066" w:rsidTr="001C1066">
        <w:trPr>
          <w:trHeight w:val="300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:rsidR="00FB7705" w:rsidRPr="001C1066" w:rsidRDefault="00FB7705" w:rsidP="001C1066">
            <w:pPr>
              <w:snapToGrid w:val="0"/>
              <w:spacing w:line="4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 w:hint="eastAsia"/>
                <w:szCs w:val="28"/>
              </w:rPr>
              <w:t>10</w:t>
            </w:r>
            <w:r w:rsidRPr="001C1066">
              <w:rPr>
                <w:rFonts w:ascii="Times New Roman" w:hAnsi="Times New Roman"/>
                <w:szCs w:val="28"/>
              </w:rPr>
              <w:t>:</w:t>
            </w:r>
            <w:r w:rsidRPr="001C1066">
              <w:rPr>
                <w:rFonts w:ascii="Times New Roman" w:hAnsi="Times New Roman" w:hint="eastAsia"/>
                <w:szCs w:val="28"/>
              </w:rPr>
              <w:t>0</w:t>
            </w:r>
            <w:r w:rsidRPr="001C1066">
              <w:rPr>
                <w:rFonts w:ascii="Times New Roman" w:hAnsi="Times New Roman"/>
                <w:szCs w:val="28"/>
              </w:rPr>
              <w:t>0-</w:t>
            </w:r>
            <w:r w:rsidRPr="001C1066">
              <w:rPr>
                <w:rFonts w:ascii="Times New Roman" w:hAnsi="Times New Roman" w:hint="eastAsia"/>
                <w:szCs w:val="28"/>
              </w:rPr>
              <w:t>10</w:t>
            </w:r>
            <w:r w:rsidRPr="001C1066">
              <w:rPr>
                <w:rFonts w:ascii="Times New Roman" w:hAnsi="Times New Roman"/>
                <w:szCs w:val="28"/>
              </w:rPr>
              <w:t>:</w:t>
            </w:r>
            <w:r w:rsidRPr="001C1066">
              <w:rPr>
                <w:rFonts w:ascii="Times New Roman" w:hAnsi="Times New Roman" w:hint="eastAsia"/>
                <w:szCs w:val="28"/>
              </w:rPr>
              <w:t>2</w:t>
            </w:r>
            <w:r w:rsidRPr="001C1066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both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/>
                <w:szCs w:val="28"/>
              </w:rPr>
              <w:t>啟始會議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B7705" w:rsidRPr="001C1066" w:rsidRDefault="003F03EC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 w:hint="eastAsia"/>
                <w:szCs w:val="28"/>
              </w:rPr>
              <w:t>ＸＸＸ</w:t>
            </w:r>
          </w:p>
          <w:p w:rsidR="008017EB" w:rsidRPr="001C1066" w:rsidRDefault="003F03EC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 w:hint="eastAsia"/>
                <w:szCs w:val="28"/>
              </w:rPr>
              <w:t>ＸＸＸ</w:t>
            </w:r>
          </w:p>
          <w:p w:rsidR="008017EB" w:rsidRPr="001C1066" w:rsidRDefault="003F03EC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int="eastAsia"/>
                <w:szCs w:val="28"/>
              </w:rPr>
              <w:t>ＸＸＸ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B7705" w:rsidRPr="001C1066" w:rsidTr="001C1066">
        <w:trPr>
          <w:trHeight w:val="300"/>
        </w:trPr>
        <w:tc>
          <w:tcPr>
            <w:tcW w:w="1079" w:type="dxa"/>
            <w:vMerge/>
            <w:shd w:val="clear" w:color="auto" w:fill="auto"/>
            <w:vAlign w:val="center"/>
          </w:tcPr>
          <w:p w:rsidR="00FB7705" w:rsidRPr="001C1066" w:rsidRDefault="00FB7705" w:rsidP="001C1066">
            <w:pPr>
              <w:snapToGrid w:val="0"/>
              <w:spacing w:line="4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 w:hint="eastAsia"/>
                <w:szCs w:val="28"/>
              </w:rPr>
              <w:t>1</w:t>
            </w:r>
            <w:r w:rsidRPr="001C1066">
              <w:rPr>
                <w:rFonts w:ascii="Times New Roman" w:hAnsi="Times New Roman"/>
                <w:szCs w:val="28"/>
              </w:rPr>
              <w:t>0:</w:t>
            </w:r>
            <w:r w:rsidRPr="001C1066">
              <w:rPr>
                <w:rFonts w:ascii="Times New Roman" w:hAnsi="Times New Roman" w:hint="eastAsia"/>
                <w:szCs w:val="28"/>
              </w:rPr>
              <w:t>2</w:t>
            </w:r>
            <w:r w:rsidRPr="001C1066">
              <w:rPr>
                <w:rFonts w:ascii="Times New Roman" w:hAnsi="Times New Roman"/>
                <w:szCs w:val="28"/>
              </w:rPr>
              <w:t>0-10:</w:t>
            </w:r>
            <w:r w:rsidRPr="001C1066">
              <w:rPr>
                <w:rFonts w:ascii="Times New Roman" w:hAnsi="Times New Roman" w:hint="eastAsia"/>
                <w:szCs w:val="28"/>
              </w:rPr>
              <w:t>3</w:t>
            </w:r>
            <w:r w:rsidRPr="001C1066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both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 w:hint="eastAsia"/>
                <w:szCs w:val="28"/>
              </w:rPr>
              <w:t>高階主管訪談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B7705" w:rsidRPr="001C1066" w:rsidTr="001C1066">
        <w:trPr>
          <w:trHeight w:val="837"/>
        </w:trPr>
        <w:tc>
          <w:tcPr>
            <w:tcW w:w="1079" w:type="dxa"/>
            <w:vMerge/>
            <w:shd w:val="clear" w:color="auto" w:fill="auto"/>
          </w:tcPr>
          <w:p w:rsidR="00FB7705" w:rsidRPr="001C1066" w:rsidRDefault="00FB7705" w:rsidP="001C1066">
            <w:pPr>
              <w:snapToGrid w:val="0"/>
              <w:spacing w:line="440" w:lineRule="exact"/>
              <w:rPr>
                <w:bCs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B7705" w:rsidRPr="001C1066" w:rsidRDefault="00FB7705" w:rsidP="001C1066">
            <w:pPr>
              <w:snapToGrid w:val="0"/>
              <w:spacing w:line="440" w:lineRule="exact"/>
              <w:jc w:val="center"/>
              <w:rPr>
                <w:bCs/>
                <w:szCs w:val="28"/>
              </w:rPr>
            </w:pPr>
            <w:r w:rsidRPr="001C1066">
              <w:rPr>
                <w:bCs/>
                <w:szCs w:val="28"/>
              </w:rPr>
              <w:t>10:</w:t>
            </w:r>
            <w:r w:rsidRPr="001C1066">
              <w:rPr>
                <w:rFonts w:hint="eastAsia"/>
                <w:bCs/>
                <w:szCs w:val="28"/>
              </w:rPr>
              <w:t>3</w:t>
            </w:r>
            <w:r w:rsidRPr="001C1066">
              <w:rPr>
                <w:bCs/>
                <w:szCs w:val="28"/>
              </w:rPr>
              <w:t>0-12:00</w:t>
            </w:r>
          </w:p>
        </w:tc>
        <w:tc>
          <w:tcPr>
            <w:tcW w:w="3780" w:type="dxa"/>
            <w:shd w:val="clear" w:color="auto" w:fill="auto"/>
          </w:tcPr>
          <w:p w:rsidR="00CE47DE" w:rsidRPr="00CE47DE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="57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一、核心業務及其重要性</w:t>
            </w:r>
          </w:p>
          <w:p w:rsidR="00CE47DE" w:rsidRPr="00CE47DE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="57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二、資通安全政策及目標</w:t>
            </w:r>
          </w:p>
          <w:p w:rsidR="00CE47DE" w:rsidRPr="00CE47DE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="57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三、設置資通安全推動組織</w:t>
            </w:r>
          </w:p>
          <w:p w:rsidR="00CE47DE" w:rsidRPr="00CE47DE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="57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四、人力及經費之配置</w:t>
            </w:r>
          </w:p>
          <w:p w:rsidR="00CE47DE" w:rsidRPr="00CE47DE" w:rsidRDefault="00CE47DE" w:rsidP="00CE47DE">
            <w:pPr>
              <w:pStyle w:val="ab"/>
              <w:tabs>
                <w:tab w:val="num" w:pos="909"/>
              </w:tabs>
              <w:spacing w:before="120" w:after="120" w:line="0" w:lineRule="atLeast"/>
              <w:ind w:leftChars="21" w:left="482" w:hangingChars="151" w:hanging="423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五、資訊及資通系統之盤點及核心資通系統、相關資產之標示</w:t>
            </w:r>
          </w:p>
          <w:p w:rsidR="00CE47DE" w:rsidRPr="00CE47DE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="57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六、資通安全風險評估</w:t>
            </w:r>
          </w:p>
          <w:p w:rsidR="00FB7705" w:rsidRPr="001C1066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="57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七、資通安全防護及控制措施</w:t>
            </w:r>
          </w:p>
        </w:tc>
        <w:tc>
          <w:tcPr>
            <w:tcW w:w="1440" w:type="dxa"/>
            <w:vMerge/>
            <w:shd w:val="clear" w:color="auto" w:fill="auto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B7705" w:rsidRPr="001C1066" w:rsidTr="001C1066">
        <w:tc>
          <w:tcPr>
            <w:tcW w:w="1079" w:type="dxa"/>
            <w:vMerge/>
            <w:shd w:val="clear" w:color="auto" w:fill="auto"/>
          </w:tcPr>
          <w:p w:rsidR="00FB7705" w:rsidRPr="001C1066" w:rsidRDefault="00FB7705" w:rsidP="001C1066">
            <w:pPr>
              <w:snapToGrid w:val="0"/>
              <w:spacing w:line="440" w:lineRule="exact"/>
              <w:rPr>
                <w:bCs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B7705" w:rsidRPr="001C1066" w:rsidRDefault="00FB7705" w:rsidP="001C1066">
            <w:pPr>
              <w:snapToGrid w:val="0"/>
              <w:spacing w:line="440" w:lineRule="exact"/>
              <w:jc w:val="center"/>
              <w:rPr>
                <w:bCs/>
                <w:szCs w:val="28"/>
              </w:rPr>
            </w:pPr>
            <w:r w:rsidRPr="001C1066">
              <w:rPr>
                <w:bCs/>
                <w:szCs w:val="28"/>
              </w:rPr>
              <w:t>12:00-13:00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B7705" w:rsidRPr="001C1066" w:rsidTr="001C1066">
        <w:trPr>
          <w:trHeight w:val="3460"/>
        </w:trPr>
        <w:tc>
          <w:tcPr>
            <w:tcW w:w="1079" w:type="dxa"/>
            <w:vMerge/>
            <w:shd w:val="clear" w:color="auto" w:fill="auto"/>
          </w:tcPr>
          <w:p w:rsidR="00FB7705" w:rsidRPr="001C1066" w:rsidRDefault="00FB7705" w:rsidP="001C1066">
            <w:pPr>
              <w:snapToGrid w:val="0"/>
              <w:spacing w:line="440" w:lineRule="exact"/>
              <w:rPr>
                <w:bCs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/>
                <w:szCs w:val="28"/>
              </w:rPr>
              <w:t>13:00-15:30</w:t>
            </w:r>
          </w:p>
        </w:tc>
        <w:tc>
          <w:tcPr>
            <w:tcW w:w="3780" w:type="dxa"/>
            <w:shd w:val="clear" w:color="auto" w:fill="auto"/>
          </w:tcPr>
          <w:p w:rsidR="00CE47DE" w:rsidRPr="00CE47DE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="57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七、資通安全防護及控制措施</w:t>
            </w:r>
          </w:p>
          <w:p w:rsidR="00CE47DE" w:rsidRPr="00CE47DE" w:rsidRDefault="00CE47DE" w:rsidP="00CE47DE">
            <w:pPr>
              <w:pStyle w:val="ab"/>
              <w:tabs>
                <w:tab w:val="num" w:pos="909"/>
              </w:tabs>
              <w:spacing w:before="120" w:after="120" w:line="0" w:lineRule="atLeast"/>
              <w:ind w:leftChars="21" w:left="482" w:hangingChars="151" w:hanging="423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八、資通安全事件通報、應變及演練相關機制</w:t>
            </w:r>
          </w:p>
          <w:p w:rsidR="00CE47DE" w:rsidRPr="00CE47DE" w:rsidRDefault="00CE47DE" w:rsidP="00CE47DE">
            <w:pPr>
              <w:pStyle w:val="ab"/>
              <w:tabs>
                <w:tab w:val="num" w:pos="909"/>
              </w:tabs>
              <w:spacing w:before="120" w:after="120" w:line="0" w:lineRule="atLeast"/>
              <w:ind w:leftChars="21" w:left="482" w:hangingChars="151" w:hanging="423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九、資通安全情資之評估及因應機制</w:t>
            </w:r>
          </w:p>
          <w:p w:rsidR="00CE47DE" w:rsidRPr="00CE47DE" w:rsidRDefault="00CE47DE" w:rsidP="00CE47DE">
            <w:pPr>
              <w:pStyle w:val="ab"/>
              <w:tabs>
                <w:tab w:val="num" w:pos="909"/>
              </w:tabs>
              <w:spacing w:before="120" w:after="120" w:line="0" w:lineRule="atLeast"/>
              <w:ind w:leftChars="21" w:left="482" w:hangingChars="151" w:hanging="423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十、資通系統或服務委外辦理之管理</w:t>
            </w:r>
          </w:p>
          <w:p w:rsidR="00CE47DE" w:rsidRPr="00CE47DE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="57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十一、資通安全教育訓練</w:t>
            </w:r>
          </w:p>
          <w:p w:rsidR="00CE47DE" w:rsidRPr="00CE47DE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Chars="29" w:left="907" w:hangingChars="295" w:hanging="826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十二、公務機關所屬人員辦理業務涉及資通安全事項之考核機制</w:t>
            </w:r>
          </w:p>
          <w:p w:rsidR="00FB7705" w:rsidRPr="001C1066" w:rsidRDefault="00CE47DE" w:rsidP="00CE47DE">
            <w:pPr>
              <w:pStyle w:val="ab"/>
              <w:tabs>
                <w:tab w:val="num" w:pos="263"/>
              </w:tabs>
              <w:spacing w:before="120" w:after="120" w:line="0" w:lineRule="atLeast"/>
              <w:ind w:leftChars="29" w:left="907" w:hangingChars="295" w:hanging="826"/>
              <w:rPr>
                <w:rFonts w:ascii="Times New Roman" w:hAnsi="Times New Roman"/>
                <w:szCs w:val="28"/>
              </w:rPr>
            </w:pPr>
            <w:r w:rsidRPr="00CE47DE">
              <w:rPr>
                <w:rFonts w:ascii="Times New Roman" w:hAnsi="Times New Roman" w:hint="eastAsia"/>
                <w:szCs w:val="28"/>
              </w:rPr>
              <w:t>十三、資通安全維護計畫及實施情形之持續精進</w:t>
            </w:r>
            <w:r w:rsidRPr="00CE47DE">
              <w:rPr>
                <w:rFonts w:ascii="Times New Roman" w:hAnsi="Times New Roman" w:hint="eastAsia"/>
                <w:szCs w:val="28"/>
              </w:rPr>
              <w:lastRenderedPageBreak/>
              <w:t>及績效管理機制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017EB" w:rsidRPr="001C1066" w:rsidRDefault="003F03EC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 w:hint="eastAsia"/>
                <w:szCs w:val="28"/>
              </w:rPr>
              <w:lastRenderedPageBreak/>
              <w:t>ＸＸＸ</w:t>
            </w:r>
          </w:p>
          <w:p w:rsidR="008017EB" w:rsidRPr="001C1066" w:rsidRDefault="003F03EC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 w:hint="eastAsia"/>
                <w:szCs w:val="28"/>
              </w:rPr>
              <w:t>ＸＸＸ</w:t>
            </w:r>
          </w:p>
          <w:p w:rsidR="00FB7705" w:rsidRPr="001C1066" w:rsidRDefault="003F03EC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int="eastAsia"/>
                <w:szCs w:val="28"/>
              </w:rPr>
              <w:t>ＸＸＸ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B7705" w:rsidRPr="001C1066" w:rsidTr="001C1066">
        <w:tc>
          <w:tcPr>
            <w:tcW w:w="1079" w:type="dxa"/>
            <w:vMerge/>
            <w:shd w:val="clear" w:color="auto" w:fill="auto"/>
            <w:vAlign w:val="center"/>
          </w:tcPr>
          <w:p w:rsidR="00FB7705" w:rsidRPr="001C1066" w:rsidRDefault="00FB7705" w:rsidP="001C1066">
            <w:pPr>
              <w:snapToGrid w:val="0"/>
              <w:spacing w:line="4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/>
                <w:szCs w:val="28"/>
              </w:rPr>
              <w:t>15:30-16:00</w:t>
            </w:r>
          </w:p>
        </w:tc>
        <w:tc>
          <w:tcPr>
            <w:tcW w:w="3780" w:type="dxa"/>
            <w:shd w:val="clear" w:color="auto" w:fill="auto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both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/>
                <w:szCs w:val="28"/>
              </w:rPr>
              <w:t>稽核結果彙整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B7705" w:rsidRPr="001C1066" w:rsidTr="001C1066">
        <w:tc>
          <w:tcPr>
            <w:tcW w:w="1079" w:type="dxa"/>
            <w:vMerge/>
            <w:shd w:val="clear" w:color="auto" w:fill="auto"/>
          </w:tcPr>
          <w:p w:rsidR="00FB7705" w:rsidRPr="001C1066" w:rsidRDefault="00FB7705" w:rsidP="001C1066">
            <w:pPr>
              <w:snapToGrid w:val="0"/>
              <w:spacing w:line="440" w:lineRule="exact"/>
              <w:rPr>
                <w:bCs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B7705" w:rsidRPr="001C1066" w:rsidRDefault="00FB7705" w:rsidP="001C1066">
            <w:pPr>
              <w:snapToGrid w:val="0"/>
              <w:spacing w:line="440" w:lineRule="exact"/>
              <w:jc w:val="center"/>
              <w:rPr>
                <w:bCs/>
                <w:szCs w:val="28"/>
              </w:rPr>
            </w:pPr>
            <w:r w:rsidRPr="001C1066">
              <w:rPr>
                <w:kern w:val="0"/>
                <w:szCs w:val="28"/>
              </w:rPr>
              <w:t>16:00-</w:t>
            </w:r>
            <w:r w:rsidRPr="001C1066">
              <w:rPr>
                <w:bCs/>
                <w:szCs w:val="28"/>
              </w:rPr>
              <w:t>16:30</w:t>
            </w:r>
          </w:p>
        </w:tc>
        <w:tc>
          <w:tcPr>
            <w:tcW w:w="3780" w:type="dxa"/>
            <w:shd w:val="clear" w:color="auto" w:fill="auto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both"/>
              <w:rPr>
                <w:rFonts w:ascii="Times New Roman" w:hAnsi="Times New Roman"/>
                <w:szCs w:val="28"/>
              </w:rPr>
            </w:pPr>
            <w:r w:rsidRPr="001C1066">
              <w:rPr>
                <w:rFonts w:ascii="Times New Roman" w:hAnsi="Times New Roman"/>
                <w:szCs w:val="28"/>
              </w:rPr>
              <w:t>結束會議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B7705" w:rsidRPr="001C1066" w:rsidRDefault="00FB7705" w:rsidP="001C1066">
            <w:pPr>
              <w:pStyle w:val="ab"/>
              <w:spacing w:before="120" w:after="120"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B7705" w:rsidRPr="00B966FD" w:rsidRDefault="00FB7705">
      <w:pPr>
        <w:pStyle w:val="1"/>
        <w:jc w:val="both"/>
      </w:pPr>
      <w:bookmarkStart w:id="20" w:name="_Toc184568359"/>
      <w:bookmarkStart w:id="21" w:name="_Toc230682829"/>
      <w:r w:rsidRPr="00B966FD">
        <w:t>稽核程序</w:t>
      </w:r>
      <w:bookmarkEnd w:id="20"/>
      <w:bookmarkEnd w:id="21"/>
    </w:p>
    <w:p w:rsidR="00FB7705" w:rsidRPr="00B966FD" w:rsidRDefault="00FB7705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B966FD">
        <w:t>執行日期：</w:t>
      </w:r>
      <w:r w:rsidR="00442D8F">
        <w:rPr>
          <w:rFonts w:hint="eastAsia"/>
          <w:szCs w:val="28"/>
        </w:rPr>
        <w:t>XX</w:t>
      </w:r>
      <w:r w:rsidRPr="00B966FD">
        <w:rPr>
          <w:rFonts w:hint="eastAsia"/>
        </w:rPr>
        <w:t>年</w:t>
      </w:r>
      <w:r w:rsidR="00442D8F">
        <w:rPr>
          <w:rFonts w:hint="eastAsia"/>
        </w:rPr>
        <w:t>XX</w:t>
      </w:r>
      <w:r w:rsidRPr="00B966FD">
        <w:rPr>
          <w:rFonts w:hint="eastAsia"/>
        </w:rPr>
        <w:t>月</w:t>
      </w:r>
      <w:r w:rsidR="00442D8F">
        <w:rPr>
          <w:rFonts w:hint="eastAsia"/>
        </w:rPr>
        <w:t>XX</w:t>
      </w:r>
      <w:r w:rsidRPr="00B966FD">
        <w:rPr>
          <w:rFonts w:hint="eastAsia"/>
        </w:rPr>
        <w:t>日。</w:t>
      </w:r>
    </w:p>
    <w:bookmarkEnd w:id="12"/>
    <w:p w:rsidR="00FB7705" w:rsidRPr="00B966FD" w:rsidRDefault="00FB7705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B966FD">
        <w:t>啟始會議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資訊安全稽核小組成員介紹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確認稽核目的及範圍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稽核程序報告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稽核方法說明</w:t>
      </w:r>
    </w:p>
    <w:p w:rsidR="00FB7705" w:rsidRPr="00B966FD" w:rsidRDefault="00FB7705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B966FD">
        <w:rPr>
          <w:rFonts w:hint="eastAsia"/>
        </w:rPr>
        <w:t>高階主管訪談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rFonts w:hAnsi="標楷體" w:hint="eastAsia"/>
          <w:szCs w:val="28"/>
        </w:rPr>
        <w:t>透過與高階主管訪談方式，瞭解</w:t>
      </w:r>
      <w:r w:rsidR="00442D8F">
        <w:rPr>
          <w:rFonts w:hAnsi="標楷體" w:hint="eastAsia"/>
          <w:szCs w:val="28"/>
        </w:rPr>
        <w:t>本校</w:t>
      </w:r>
      <w:r w:rsidRPr="00B966FD">
        <w:rPr>
          <w:rFonts w:hAnsi="標楷體" w:hint="eastAsia"/>
          <w:szCs w:val="28"/>
        </w:rPr>
        <w:t>推動</w:t>
      </w:r>
      <w:r w:rsidRPr="00B966FD">
        <w:rPr>
          <w:szCs w:val="28"/>
        </w:rPr>
        <w:t>資訊安全管理</w:t>
      </w:r>
      <w:r w:rsidRPr="00B966FD">
        <w:rPr>
          <w:rFonts w:hint="eastAsia"/>
          <w:szCs w:val="28"/>
        </w:rPr>
        <w:t>制度之決心、資源分配以及所面臨之問題</w:t>
      </w:r>
    </w:p>
    <w:p w:rsidR="00FB7705" w:rsidRPr="00B966FD" w:rsidRDefault="00FB7705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B966FD">
        <w:t>實地稽核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實地驗證資訊安全管理系統執行之有效性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以面談、觀察、抽樣檢查方式進行</w:t>
      </w:r>
    </w:p>
    <w:p w:rsidR="00FB7705" w:rsidRPr="00B966FD" w:rsidRDefault="00FB7705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B966FD">
        <w:t>稽核結果彙整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資訊安全稽核小組根據稽核事實討論所發現之缺失事項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彙整稽核結果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總結報告</w:t>
      </w:r>
    </w:p>
    <w:p w:rsidR="00FB7705" w:rsidRPr="00B966FD" w:rsidRDefault="00FB7705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B966FD">
        <w:t>結束會議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資訊安全稽核小組報告發現之缺失事項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lastRenderedPageBreak/>
        <w:t>改善建議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問題澄清與討論</w:t>
      </w:r>
    </w:p>
    <w:p w:rsidR="00FB7705" w:rsidRPr="00B966FD" w:rsidRDefault="00FB7705">
      <w:pPr>
        <w:widowControl/>
        <w:numPr>
          <w:ilvl w:val="0"/>
          <w:numId w:val="25"/>
        </w:numPr>
        <w:adjustRightInd w:val="0"/>
        <w:snapToGrid w:val="0"/>
        <w:spacing w:line="300" w:lineRule="auto"/>
        <w:rPr>
          <w:szCs w:val="28"/>
        </w:rPr>
      </w:pPr>
      <w:r w:rsidRPr="00B966FD">
        <w:rPr>
          <w:szCs w:val="28"/>
        </w:rPr>
        <w:t>稽核總結</w:t>
      </w:r>
    </w:p>
    <w:p w:rsidR="00FB7705" w:rsidRPr="00B966FD" w:rsidRDefault="00FB7705">
      <w:pPr>
        <w:pStyle w:val="1"/>
        <w:jc w:val="both"/>
      </w:pPr>
      <w:bookmarkStart w:id="22" w:name="_Toc184568360"/>
      <w:bookmarkStart w:id="23" w:name="_Toc230682830"/>
      <w:r w:rsidRPr="00B966FD">
        <w:t>附件</w:t>
      </w:r>
      <w:bookmarkEnd w:id="22"/>
      <w:bookmarkEnd w:id="23"/>
    </w:p>
    <w:p w:rsidR="00FB7705" w:rsidRPr="00B966FD" w:rsidRDefault="00FB7705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B966FD">
        <w:t>資訊安全管理制度內部稽核表</w:t>
      </w:r>
    </w:p>
    <w:p w:rsidR="00FB7705" w:rsidRPr="00B966FD" w:rsidRDefault="00FB7705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B966FD">
        <w:t>矯正與預防處理單</w:t>
      </w:r>
    </w:p>
    <w:p w:rsidR="00FB7705" w:rsidRPr="00B966FD" w:rsidRDefault="00FB7705">
      <w:pPr>
        <w:adjustRightInd w:val="0"/>
        <w:snapToGrid w:val="0"/>
        <w:spacing w:line="360" w:lineRule="auto"/>
        <w:jc w:val="both"/>
        <w:rPr>
          <w:rFonts w:cs="Arial"/>
        </w:rPr>
      </w:pPr>
    </w:p>
    <w:sectPr w:rsidR="00FB7705" w:rsidRPr="00B966FD"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03" w:rsidRDefault="00070403">
      <w:r>
        <w:separator/>
      </w:r>
    </w:p>
  </w:endnote>
  <w:endnote w:type="continuationSeparator" w:id="0">
    <w:p w:rsidR="00070403" w:rsidRDefault="0007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05" w:rsidRDefault="00FB7705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05" w:rsidRDefault="00FB770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05" w:rsidRDefault="00FB7705">
    <w:pPr>
      <w:pStyle w:val="ac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05" w:rsidRDefault="00FB7705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CF2766">
      <w:rPr>
        <w:rStyle w:val="ad"/>
        <w:noProof/>
      </w:rPr>
      <w:t>4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03" w:rsidRDefault="00070403">
      <w:r>
        <w:separator/>
      </w:r>
    </w:p>
  </w:footnote>
  <w:footnote w:type="continuationSeparator" w:id="0">
    <w:p w:rsidR="00070403" w:rsidRDefault="0007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05" w:rsidRDefault="00FB770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05" w:rsidRDefault="00FB7705">
    <w:pPr>
      <w:pStyle w:val="a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D10"/>
    <w:multiLevelType w:val="multilevel"/>
    <w:tmpl w:val="2648150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24993351"/>
    <w:multiLevelType w:val="hybridMultilevel"/>
    <w:tmpl w:val="B7EA0E90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8B49F4A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272F73ED"/>
    <w:multiLevelType w:val="hybridMultilevel"/>
    <w:tmpl w:val="6AEEB86C"/>
    <w:lvl w:ilvl="0" w:tplc="3454F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E6458C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5" w15:restartNumberingAfterBreak="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6" w15:restartNumberingAfterBreak="0">
    <w:nsid w:val="56F41470"/>
    <w:multiLevelType w:val="hybridMultilevel"/>
    <w:tmpl w:val="369A3682"/>
    <w:lvl w:ilvl="0" w:tplc="B0B6B2C6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6"/>
  </w:num>
  <w:num w:numId="24">
    <w:abstractNumId w:val="7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B2"/>
    <w:rsid w:val="00065818"/>
    <w:rsid w:val="00070403"/>
    <w:rsid w:val="00096CD7"/>
    <w:rsid w:val="00113D78"/>
    <w:rsid w:val="00152F49"/>
    <w:rsid w:val="001C1066"/>
    <w:rsid w:val="001D432C"/>
    <w:rsid w:val="002503BB"/>
    <w:rsid w:val="002F11DF"/>
    <w:rsid w:val="00345E13"/>
    <w:rsid w:val="003E43A4"/>
    <w:rsid w:val="003F03EC"/>
    <w:rsid w:val="00442D8F"/>
    <w:rsid w:val="004D7753"/>
    <w:rsid w:val="00515400"/>
    <w:rsid w:val="00607BF9"/>
    <w:rsid w:val="0062411F"/>
    <w:rsid w:val="006328B2"/>
    <w:rsid w:val="00692110"/>
    <w:rsid w:val="00776D74"/>
    <w:rsid w:val="00780B88"/>
    <w:rsid w:val="008017EB"/>
    <w:rsid w:val="00AA2BF9"/>
    <w:rsid w:val="00AD5B6D"/>
    <w:rsid w:val="00AE4833"/>
    <w:rsid w:val="00B966FD"/>
    <w:rsid w:val="00CE47DE"/>
    <w:rsid w:val="00CF2766"/>
    <w:rsid w:val="00E55AB9"/>
    <w:rsid w:val="00EA6BEE"/>
    <w:rsid w:val="00FB5F54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29705"/>
  <w15:chartTrackingRefBased/>
  <w15:docId w15:val="{DD5E2542-8409-49D6-B3E3-B94025ED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character" w:customStyle="1" w:styleId="SubTitle">
    <w:name w:val="SubTitle 字元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</w:style>
  <w:style w:type="paragraph" w:styleId="ae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0">
    <w:name w:val="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table" w:styleId="af2">
    <w:name w:val="Table Grid"/>
    <w:basedOn w:val="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文件名稱"/>
    <w:basedOn w:val="a6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f4">
    <w:name w:val="版次"/>
    <w:basedOn w:val="a6"/>
    <w:link w:val="af5"/>
    <w:pPr>
      <w:spacing w:line="360" w:lineRule="auto"/>
    </w:pPr>
    <w:rPr>
      <w:rFonts w:ascii="Arial" w:hAnsi="Arial" w:cs="Arial"/>
      <w:b/>
      <w:sz w:val="40"/>
    </w:rPr>
  </w:style>
  <w:style w:type="character" w:customStyle="1" w:styleId="af5">
    <w:name w:val="版次 字元"/>
    <w:link w:val="af4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6">
    <w:name w:val="機密等級"/>
    <w:basedOn w:val="a6"/>
    <w:link w:val="af7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7">
    <w:name w:val="機密等級 字元"/>
    <w:link w:val="af6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278</Words>
  <Characters>1585</Characters>
  <Application>Microsoft Office Word</Application>
  <DocSecurity>0</DocSecurity>
  <Lines>13</Lines>
  <Paragraphs>3</Paragraphs>
  <ScaleCrop>false</ScaleCrop>
  <Company>NII</Company>
  <LinksUpToDate>false</LinksUpToDate>
  <CharactersWithSpaces>1860</CharactersWithSpaces>
  <SharedDoc>false</SharedDoc>
  <HLinks>
    <vt:vector size="48" baseType="variant"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_Toc230682830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_Toc230682829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_Toc230682828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_Toc230682827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_Toc230682826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_Toc230682825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_Toc230682824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_Toc230682823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人員安全與教育訓練程序書</dc:title>
  <dc:subject/>
  <dc:creator>security</dc:creator>
  <cp:keywords/>
  <dc:description/>
  <cp:lastModifiedBy>user</cp:lastModifiedBy>
  <cp:revision>4</cp:revision>
  <cp:lastPrinted>2019-01-24T00:24:00Z</cp:lastPrinted>
  <dcterms:created xsi:type="dcterms:W3CDTF">2020-02-17T00:53:00Z</dcterms:created>
  <dcterms:modified xsi:type="dcterms:W3CDTF">2020-04-29T03:52:00Z</dcterms:modified>
  <cp:category/>
</cp:coreProperties>
</file>