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9B72" w14:textId="77777777" w:rsidR="00B02D97" w:rsidRDefault="00B02D97" w:rsidP="00B02D97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258A63F2" w14:textId="77777777" w:rsidR="00B02D97" w:rsidRDefault="00B02D97" w:rsidP="00B02D97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4928F43C" w14:textId="77777777" w:rsidR="00B02D97" w:rsidRPr="00DA23A8" w:rsidRDefault="005C7EF8" w:rsidP="00852B8F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國立彰化特殊教育</w:t>
      </w:r>
      <w:r w:rsidR="00B02D97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14:paraId="432E79EA" w14:textId="77777777" w:rsidR="00FF1F63" w:rsidRPr="00F4783F" w:rsidRDefault="00FF1F63" w:rsidP="00FF1F63">
      <w:pPr>
        <w:spacing w:line="360" w:lineRule="auto"/>
        <w:jc w:val="center"/>
        <w:rPr>
          <w:b/>
          <w:bCs/>
          <w:sz w:val="48"/>
          <w:szCs w:val="48"/>
        </w:rPr>
      </w:pPr>
      <w:r w:rsidRPr="00F4783F">
        <w:rPr>
          <w:b/>
          <w:bCs/>
          <w:sz w:val="48"/>
          <w:szCs w:val="48"/>
        </w:rPr>
        <w:t>風險評鑑</w:t>
      </w:r>
      <w:r w:rsidR="00260984" w:rsidRPr="00F4783F">
        <w:rPr>
          <w:rFonts w:hint="eastAsia"/>
          <w:b/>
          <w:bCs/>
          <w:sz w:val="48"/>
          <w:szCs w:val="48"/>
        </w:rPr>
        <w:t>與</w:t>
      </w:r>
      <w:r w:rsidRPr="00F4783F">
        <w:rPr>
          <w:b/>
          <w:bCs/>
          <w:sz w:val="48"/>
          <w:szCs w:val="48"/>
        </w:rPr>
        <w:t>管理</w:t>
      </w:r>
    </w:p>
    <w:p w14:paraId="6907D0DC" w14:textId="77777777" w:rsidR="00FF1F63" w:rsidRPr="00F4783F" w:rsidRDefault="00FF1F63" w:rsidP="00FF1F63">
      <w:pPr>
        <w:spacing w:line="360" w:lineRule="auto"/>
        <w:rPr>
          <w:bCs/>
        </w:rPr>
      </w:pPr>
    </w:p>
    <w:p w14:paraId="6BE4735E" w14:textId="77777777" w:rsidR="00FF1F63" w:rsidRPr="00F4783F" w:rsidRDefault="00FF1F63" w:rsidP="00FF1F63">
      <w:pPr>
        <w:spacing w:line="360" w:lineRule="auto"/>
        <w:rPr>
          <w:bCs/>
        </w:rPr>
      </w:pPr>
    </w:p>
    <w:p w14:paraId="362AC91F" w14:textId="77777777" w:rsidR="00FF1F63" w:rsidRPr="00F4783F" w:rsidRDefault="00FF1F63" w:rsidP="00FF1F63">
      <w:pPr>
        <w:spacing w:line="360" w:lineRule="auto"/>
        <w:rPr>
          <w:bCs/>
        </w:rPr>
      </w:pPr>
    </w:p>
    <w:p w14:paraId="22727A5D" w14:textId="77777777" w:rsidR="00FF1F63" w:rsidRPr="00F4783F" w:rsidRDefault="00FF1F63" w:rsidP="00FF1F63">
      <w:pPr>
        <w:spacing w:line="360" w:lineRule="auto"/>
        <w:rPr>
          <w:bCs/>
        </w:rPr>
      </w:pPr>
    </w:p>
    <w:p w14:paraId="1CCCFBEF" w14:textId="77777777" w:rsidR="00FF1F63" w:rsidRPr="00F4783F" w:rsidRDefault="00FF1F63" w:rsidP="00FF1F63">
      <w:pPr>
        <w:spacing w:line="360" w:lineRule="auto"/>
        <w:rPr>
          <w:bCs/>
        </w:rPr>
      </w:pPr>
    </w:p>
    <w:p w14:paraId="7EE9B180" w14:textId="77777777" w:rsidR="00FF1F63" w:rsidRPr="00F4783F" w:rsidRDefault="00FF1F63" w:rsidP="00FF1F63">
      <w:pPr>
        <w:spacing w:line="360" w:lineRule="auto"/>
        <w:rPr>
          <w:bCs/>
        </w:rPr>
      </w:pPr>
    </w:p>
    <w:p w14:paraId="664B65BF" w14:textId="77777777" w:rsidR="00FF1F63" w:rsidRPr="00F4783F" w:rsidRDefault="00FF1F63" w:rsidP="00FF1F63">
      <w:pPr>
        <w:spacing w:line="360" w:lineRule="auto"/>
        <w:rPr>
          <w:bCs/>
        </w:rPr>
      </w:pPr>
    </w:p>
    <w:p w14:paraId="758B401A" w14:textId="77777777" w:rsidR="00FF1F63" w:rsidRPr="00F4783F" w:rsidRDefault="00FF1F63" w:rsidP="00FF1F63">
      <w:pPr>
        <w:spacing w:line="360" w:lineRule="auto"/>
        <w:rPr>
          <w:bCs/>
        </w:rPr>
      </w:pPr>
    </w:p>
    <w:p w14:paraId="7A271EFA" w14:textId="77777777" w:rsidR="00FF1F63" w:rsidRDefault="00FF1F63" w:rsidP="00FF1F63">
      <w:pPr>
        <w:spacing w:line="360" w:lineRule="auto"/>
        <w:rPr>
          <w:rFonts w:hint="eastAsia"/>
          <w:bCs/>
        </w:rPr>
      </w:pPr>
    </w:p>
    <w:p w14:paraId="49DC4EA3" w14:textId="77777777" w:rsidR="00B02D97" w:rsidRPr="00F4783F" w:rsidRDefault="00B02D97" w:rsidP="00FF1F63">
      <w:pPr>
        <w:spacing w:line="360" w:lineRule="auto"/>
        <w:rPr>
          <w:rFonts w:hint="eastAsia"/>
          <w:bCs/>
        </w:rPr>
      </w:pPr>
    </w:p>
    <w:p w14:paraId="23C199C2" w14:textId="77777777" w:rsidR="00FF1F63" w:rsidRPr="00F4783F" w:rsidRDefault="00FF1F63" w:rsidP="00FF1F63">
      <w:pPr>
        <w:spacing w:line="360" w:lineRule="auto"/>
        <w:rPr>
          <w:bCs/>
          <w:sz w:val="40"/>
          <w:szCs w:val="40"/>
        </w:rPr>
      </w:pPr>
    </w:p>
    <w:p w14:paraId="55347972" w14:textId="77777777" w:rsidR="00FF1F63" w:rsidRPr="00F4783F" w:rsidRDefault="00FF1F63" w:rsidP="00FF1F63">
      <w:pPr>
        <w:spacing w:line="360" w:lineRule="auto"/>
        <w:rPr>
          <w:bCs/>
          <w:sz w:val="40"/>
          <w:szCs w:val="40"/>
        </w:rPr>
        <w:sectPr w:rsidR="00FF1F63" w:rsidRPr="00F4783F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FF1F63" w:rsidRPr="00F4783F" w14:paraId="551473F3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14:paraId="5923FFAD" w14:textId="77777777"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lastRenderedPageBreak/>
              <w:t>修　訂　紀　錄</w:t>
            </w:r>
          </w:p>
        </w:tc>
      </w:tr>
      <w:tr w:rsidR="00FF1F63" w:rsidRPr="00F4783F" w14:paraId="1AADA7E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CB124E5" w14:textId="77777777"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14:paraId="02E12316" w14:textId="77777777"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20BB7D2" w14:textId="77777777"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14:paraId="6697A8F0" w14:textId="77777777"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14:paraId="6338F220" w14:textId="77777777"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修訂內容摘要</w:t>
            </w:r>
          </w:p>
        </w:tc>
      </w:tr>
      <w:tr w:rsidR="00B02D97" w:rsidRPr="00F4783F" w14:paraId="64994D2A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30EAFBF" w14:textId="77777777"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578E4AA" w14:textId="77777777"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E92306" w14:textId="77777777"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FF19224" w14:textId="77777777" w:rsidR="00B02D97" w:rsidRPr="00C7441F" w:rsidRDefault="00B02D97" w:rsidP="00A92158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1805DBF" w14:textId="77777777"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FF1F63" w:rsidRPr="00F4783F" w14:paraId="1EF7795F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683229EF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77FA251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82FE3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A5FDA21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A3FDC69" w14:textId="77777777" w:rsidR="00FF1F63" w:rsidRPr="00F4783F" w:rsidRDefault="00FF1F63" w:rsidP="00403F5E">
            <w:pPr>
              <w:snapToGrid w:val="0"/>
              <w:rPr>
                <w:sz w:val="32"/>
              </w:rPr>
            </w:pPr>
          </w:p>
        </w:tc>
      </w:tr>
      <w:tr w:rsidR="00FF1F63" w:rsidRPr="00F4783F" w14:paraId="59352817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6F7E11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E83164F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5FB9E34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0F111FF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B4C4D10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640E4596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674FECE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0040E92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53D920D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618D37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17657A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55A41896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2907F1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C691310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60D27FF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1C4640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63DA30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7AE5F54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350128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01E47FD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608518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82CE217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CEA7DB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150CD1AA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630075B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23B1F415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CED9F5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306EB61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B80BE2D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4701AADC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7D4306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2521B31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2E9E19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1815AC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A84E2E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435F17A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60485D3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68EC99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ED79850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FFB30B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287EB6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06DFA64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21C1D5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B9E761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925F26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FD1385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86BB3D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2C7D9B0F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CFA19AD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1B7EAA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7B2A6B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BB3B43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814AEA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60881611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69B2461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738EB86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DB072D5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53238A8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02B478B9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7D85177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FC3613E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5767AE9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D56325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ED6B49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4DDB9F8F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642737A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5E1833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7730F1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41613C2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E00DAB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1D42F4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30F1E05A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F8EA841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2ED9B45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0E8F2B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3B4CA73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39C76170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666017E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A38AE4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B8345A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6148377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C045E0D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E98C8E7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 w14:paraId="4F915BD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F8154BB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F9C47AC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9768519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2DCF46A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199424D" w14:textId="77777777"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</w:tbl>
    <w:p w14:paraId="167E099A" w14:textId="77777777" w:rsidR="005375B1" w:rsidRPr="00F4783F" w:rsidRDefault="005375B1">
      <w:pPr>
        <w:spacing w:line="360" w:lineRule="auto"/>
        <w:rPr>
          <w:sz w:val="36"/>
          <w:szCs w:val="36"/>
        </w:rPr>
        <w:sectPr w:rsidR="005375B1" w:rsidRPr="00F4783F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7C430407" w14:textId="77777777" w:rsidR="005375B1" w:rsidRPr="00F4783F" w:rsidRDefault="005375B1">
      <w:pPr>
        <w:spacing w:line="360" w:lineRule="auto"/>
        <w:jc w:val="center"/>
        <w:rPr>
          <w:b/>
          <w:sz w:val="36"/>
          <w:szCs w:val="36"/>
        </w:rPr>
      </w:pPr>
      <w:r w:rsidRPr="00F4783F">
        <w:rPr>
          <w:b/>
          <w:sz w:val="36"/>
          <w:szCs w:val="36"/>
        </w:rPr>
        <w:lastRenderedPageBreak/>
        <w:t>目錄</w:t>
      </w:r>
    </w:p>
    <w:p w14:paraId="31FE6B64" w14:textId="77777777" w:rsidR="005375B1" w:rsidRPr="00F4783F" w:rsidRDefault="005375B1">
      <w:pPr>
        <w:spacing w:line="360" w:lineRule="auto"/>
        <w:jc w:val="center"/>
      </w:pPr>
    </w:p>
    <w:p w14:paraId="086AB612" w14:textId="77777777" w:rsidR="006D2C88" w:rsidRPr="00F4783F" w:rsidRDefault="005375B1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F4783F">
        <w:fldChar w:fldCharType="begin"/>
      </w:r>
      <w:r w:rsidRPr="00F4783F">
        <w:instrText xml:space="preserve"> TOC \o "1-1" \h \z \u </w:instrText>
      </w:r>
      <w:r w:rsidRPr="00F4783F">
        <w:fldChar w:fldCharType="separate"/>
      </w:r>
      <w:hyperlink w:anchor="_Toc223100700" w:history="1">
        <w:r w:rsidR="006D2C88" w:rsidRPr="00F4783F">
          <w:rPr>
            <w:rStyle w:val="aa"/>
            <w:noProof/>
            <w:color w:val="auto"/>
          </w:rPr>
          <w:t>1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目的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_Toc223100700 \h </w:instrText>
        </w:r>
        <w:r w:rsidR="00E002B5" w:rsidRPr="00F4783F">
          <w:rPr>
            <w:noProof/>
          </w:rPr>
        </w:r>
        <w:r w:rsidR="006D2C88"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1</w:t>
        </w:r>
        <w:r w:rsidR="006D2C88" w:rsidRPr="00F4783F">
          <w:rPr>
            <w:noProof/>
            <w:webHidden/>
          </w:rPr>
          <w:fldChar w:fldCharType="end"/>
        </w:r>
      </w:hyperlink>
    </w:p>
    <w:p w14:paraId="00D782BF" w14:textId="77777777" w:rsidR="006D2C88" w:rsidRPr="00F4783F" w:rsidRDefault="006D2C88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1" w:history="1">
        <w:r w:rsidRPr="00F4783F">
          <w:rPr>
            <w:rStyle w:val="aa"/>
            <w:noProof/>
            <w:color w:val="auto"/>
          </w:rPr>
          <w:t>2</w:t>
        </w:r>
        <w:r w:rsidRPr="00F4783F">
          <w:rPr>
            <w:noProof/>
            <w:sz w:val="24"/>
          </w:rPr>
          <w:tab/>
        </w:r>
        <w:r w:rsidRPr="00F4783F">
          <w:rPr>
            <w:rStyle w:val="aa"/>
            <w:rFonts w:hint="eastAsia"/>
            <w:noProof/>
            <w:color w:val="auto"/>
          </w:rPr>
          <w:t>適用範圍</w:t>
        </w:r>
        <w:r w:rsidRPr="00F4783F">
          <w:rPr>
            <w:noProof/>
            <w:webHidden/>
          </w:rPr>
          <w:tab/>
        </w:r>
        <w:r w:rsidRPr="00F4783F">
          <w:rPr>
            <w:noProof/>
            <w:webHidden/>
          </w:rPr>
          <w:fldChar w:fldCharType="begin"/>
        </w:r>
        <w:r w:rsidRPr="00F4783F">
          <w:rPr>
            <w:noProof/>
            <w:webHidden/>
          </w:rPr>
          <w:instrText xml:space="preserve"> PAGEREF _Toc223100701 \h </w:instrText>
        </w:r>
        <w:r w:rsidR="00E002B5" w:rsidRPr="00F4783F">
          <w:rPr>
            <w:noProof/>
          </w:rPr>
        </w:r>
        <w:r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1</w:t>
        </w:r>
        <w:r w:rsidRPr="00F4783F">
          <w:rPr>
            <w:noProof/>
            <w:webHidden/>
          </w:rPr>
          <w:fldChar w:fldCharType="end"/>
        </w:r>
      </w:hyperlink>
    </w:p>
    <w:p w14:paraId="66BF8152" w14:textId="77777777" w:rsidR="006D2C88" w:rsidRPr="00F4783F" w:rsidRDefault="006D2C88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2" w:history="1">
        <w:r w:rsidRPr="00F4783F">
          <w:rPr>
            <w:rStyle w:val="aa"/>
            <w:noProof/>
            <w:color w:val="auto"/>
          </w:rPr>
          <w:t>3</w:t>
        </w:r>
        <w:r w:rsidRPr="00F4783F">
          <w:rPr>
            <w:noProof/>
            <w:sz w:val="24"/>
          </w:rPr>
          <w:tab/>
        </w:r>
        <w:r w:rsidRPr="00F4783F">
          <w:rPr>
            <w:rStyle w:val="aa"/>
            <w:rFonts w:hint="eastAsia"/>
            <w:noProof/>
            <w:color w:val="auto"/>
          </w:rPr>
          <w:t>權責</w:t>
        </w:r>
        <w:r w:rsidRPr="00F4783F">
          <w:rPr>
            <w:noProof/>
            <w:webHidden/>
          </w:rPr>
          <w:tab/>
        </w:r>
        <w:r w:rsidRPr="00F4783F">
          <w:rPr>
            <w:noProof/>
            <w:webHidden/>
          </w:rPr>
          <w:fldChar w:fldCharType="begin"/>
        </w:r>
        <w:r w:rsidRPr="00F4783F">
          <w:rPr>
            <w:noProof/>
            <w:webHidden/>
          </w:rPr>
          <w:instrText xml:space="preserve"> PAGEREF _Toc223100702 \h </w:instrText>
        </w:r>
        <w:r w:rsidR="00E002B5" w:rsidRPr="00F4783F">
          <w:rPr>
            <w:noProof/>
          </w:rPr>
        </w:r>
        <w:r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1</w:t>
        </w:r>
        <w:r w:rsidRPr="00F4783F">
          <w:rPr>
            <w:noProof/>
            <w:webHidden/>
          </w:rPr>
          <w:fldChar w:fldCharType="end"/>
        </w:r>
      </w:hyperlink>
    </w:p>
    <w:p w14:paraId="5BD11FDF" w14:textId="77777777" w:rsidR="006D2C88" w:rsidRPr="00F4783F" w:rsidRDefault="006D2C88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3" w:history="1">
        <w:r w:rsidRPr="00F4783F">
          <w:rPr>
            <w:rStyle w:val="aa"/>
            <w:noProof/>
            <w:color w:val="auto"/>
          </w:rPr>
          <w:t>4</w:t>
        </w:r>
        <w:r w:rsidRPr="00F4783F">
          <w:rPr>
            <w:noProof/>
            <w:sz w:val="24"/>
          </w:rPr>
          <w:tab/>
        </w:r>
        <w:r w:rsidRPr="00F4783F">
          <w:rPr>
            <w:rStyle w:val="aa"/>
            <w:rFonts w:hint="eastAsia"/>
            <w:noProof/>
            <w:color w:val="auto"/>
          </w:rPr>
          <w:t>名詞定義</w:t>
        </w:r>
        <w:r w:rsidRPr="00F4783F">
          <w:rPr>
            <w:noProof/>
            <w:webHidden/>
          </w:rPr>
          <w:tab/>
        </w:r>
        <w:r w:rsidRPr="00F4783F">
          <w:rPr>
            <w:noProof/>
            <w:webHidden/>
          </w:rPr>
          <w:fldChar w:fldCharType="begin"/>
        </w:r>
        <w:r w:rsidRPr="00F4783F">
          <w:rPr>
            <w:noProof/>
            <w:webHidden/>
          </w:rPr>
          <w:instrText xml:space="preserve"> PAGEREF _Toc223100703 \h </w:instrText>
        </w:r>
        <w:r w:rsidR="00E002B5" w:rsidRPr="00F4783F">
          <w:rPr>
            <w:noProof/>
          </w:rPr>
        </w:r>
        <w:r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1</w:t>
        </w:r>
        <w:r w:rsidRPr="00F4783F">
          <w:rPr>
            <w:noProof/>
            <w:webHidden/>
          </w:rPr>
          <w:fldChar w:fldCharType="end"/>
        </w:r>
      </w:hyperlink>
    </w:p>
    <w:p w14:paraId="00C0A7B3" w14:textId="77777777" w:rsidR="006D2C88" w:rsidRPr="00F4783F" w:rsidRDefault="006D2C88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4" w:history="1">
        <w:r w:rsidRPr="00F4783F">
          <w:rPr>
            <w:rStyle w:val="aa"/>
            <w:noProof/>
            <w:color w:val="auto"/>
          </w:rPr>
          <w:t>5</w:t>
        </w:r>
        <w:r w:rsidRPr="00F4783F">
          <w:rPr>
            <w:noProof/>
            <w:sz w:val="24"/>
          </w:rPr>
          <w:tab/>
        </w:r>
        <w:r w:rsidRPr="00F4783F">
          <w:rPr>
            <w:rStyle w:val="aa"/>
            <w:rFonts w:hint="eastAsia"/>
            <w:noProof/>
            <w:color w:val="auto"/>
          </w:rPr>
          <w:t>作業說明</w:t>
        </w:r>
        <w:r w:rsidRPr="00F4783F">
          <w:rPr>
            <w:noProof/>
            <w:webHidden/>
          </w:rPr>
          <w:tab/>
        </w:r>
        <w:r w:rsidRPr="00F4783F">
          <w:rPr>
            <w:noProof/>
            <w:webHidden/>
          </w:rPr>
          <w:fldChar w:fldCharType="begin"/>
        </w:r>
        <w:r w:rsidRPr="00F4783F">
          <w:rPr>
            <w:noProof/>
            <w:webHidden/>
          </w:rPr>
          <w:instrText xml:space="preserve"> PAGEREF _Toc223100704 \h </w:instrText>
        </w:r>
        <w:r w:rsidR="00E002B5" w:rsidRPr="00F4783F">
          <w:rPr>
            <w:noProof/>
          </w:rPr>
        </w:r>
        <w:r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2</w:t>
        </w:r>
        <w:r w:rsidRPr="00F4783F">
          <w:rPr>
            <w:noProof/>
            <w:webHidden/>
          </w:rPr>
          <w:fldChar w:fldCharType="end"/>
        </w:r>
      </w:hyperlink>
    </w:p>
    <w:p w14:paraId="79EE30E7" w14:textId="77777777" w:rsidR="006D2C88" w:rsidRPr="00F4783F" w:rsidRDefault="006D2C88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5" w:history="1">
        <w:r w:rsidRPr="00F4783F">
          <w:rPr>
            <w:rStyle w:val="aa"/>
            <w:noProof/>
            <w:color w:val="auto"/>
          </w:rPr>
          <w:t>6</w:t>
        </w:r>
        <w:r w:rsidRPr="00F4783F">
          <w:rPr>
            <w:noProof/>
            <w:sz w:val="24"/>
          </w:rPr>
          <w:tab/>
        </w:r>
        <w:r w:rsidRPr="00F4783F">
          <w:rPr>
            <w:rStyle w:val="aa"/>
            <w:rFonts w:hint="eastAsia"/>
            <w:noProof/>
            <w:color w:val="auto"/>
          </w:rPr>
          <w:t>相關文件</w:t>
        </w:r>
        <w:r w:rsidRPr="00F4783F">
          <w:rPr>
            <w:noProof/>
            <w:webHidden/>
          </w:rPr>
          <w:tab/>
        </w:r>
        <w:r w:rsidRPr="00F4783F">
          <w:rPr>
            <w:noProof/>
            <w:webHidden/>
          </w:rPr>
          <w:fldChar w:fldCharType="begin"/>
        </w:r>
        <w:r w:rsidRPr="00F4783F">
          <w:rPr>
            <w:noProof/>
            <w:webHidden/>
          </w:rPr>
          <w:instrText xml:space="preserve"> PAGEREF _Toc223100705 \h </w:instrText>
        </w:r>
        <w:r w:rsidR="00E002B5" w:rsidRPr="00F4783F">
          <w:rPr>
            <w:noProof/>
          </w:rPr>
        </w:r>
        <w:r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4</w:t>
        </w:r>
        <w:r w:rsidRPr="00F4783F">
          <w:rPr>
            <w:noProof/>
            <w:webHidden/>
          </w:rPr>
          <w:fldChar w:fldCharType="end"/>
        </w:r>
      </w:hyperlink>
    </w:p>
    <w:p w14:paraId="41D6F492" w14:textId="77777777" w:rsidR="006D2C88" w:rsidRPr="00F4783F" w:rsidRDefault="006D2C88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6" w:history="1">
        <w:r w:rsidRPr="00F4783F">
          <w:rPr>
            <w:rStyle w:val="aa"/>
            <w:noProof/>
            <w:color w:val="auto"/>
          </w:rPr>
          <w:t>7</w:t>
        </w:r>
        <w:r w:rsidRPr="00F4783F">
          <w:rPr>
            <w:noProof/>
            <w:sz w:val="24"/>
          </w:rPr>
          <w:tab/>
        </w:r>
        <w:r w:rsidRPr="00F4783F">
          <w:rPr>
            <w:rStyle w:val="aa"/>
            <w:rFonts w:hint="eastAsia"/>
            <w:noProof/>
            <w:color w:val="auto"/>
          </w:rPr>
          <w:t>附件</w:t>
        </w:r>
        <w:r w:rsidRPr="00F4783F">
          <w:rPr>
            <w:noProof/>
            <w:webHidden/>
          </w:rPr>
          <w:tab/>
        </w:r>
        <w:r w:rsidRPr="00F4783F">
          <w:rPr>
            <w:noProof/>
            <w:webHidden/>
          </w:rPr>
          <w:fldChar w:fldCharType="begin"/>
        </w:r>
        <w:r w:rsidRPr="00F4783F">
          <w:rPr>
            <w:noProof/>
            <w:webHidden/>
          </w:rPr>
          <w:instrText xml:space="preserve"> PAGEREF _Toc223100706 \h </w:instrText>
        </w:r>
        <w:r w:rsidR="00E002B5" w:rsidRPr="00F4783F">
          <w:rPr>
            <w:noProof/>
          </w:rPr>
        </w:r>
        <w:r w:rsidRPr="00F4783F">
          <w:rPr>
            <w:noProof/>
            <w:webHidden/>
          </w:rPr>
          <w:fldChar w:fldCharType="separate"/>
        </w:r>
        <w:r w:rsidR="007E4288">
          <w:rPr>
            <w:noProof/>
            <w:webHidden/>
          </w:rPr>
          <w:t>6</w:t>
        </w:r>
        <w:r w:rsidRPr="00F4783F">
          <w:rPr>
            <w:noProof/>
            <w:webHidden/>
          </w:rPr>
          <w:fldChar w:fldCharType="end"/>
        </w:r>
      </w:hyperlink>
    </w:p>
    <w:p w14:paraId="6E716492" w14:textId="77777777" w:rsidR="005375B1" w:rsidRPr="00F4783F" w:rsidRDefault="005375B1">
      <w:pPr>
        <w:spacing w:line="360" w:lineRule="auto"/>
      </w:pPr>
      <w:r w:rsidRPr="00F4783F">
        <w:fldChar w:fldCharType="end"/>
      </w:r>
    </w:p>
    <w:p w14:paraId="0F2C2596" w14:textId="77777777" w:rsidR="005375B1" w:rsidRPr="00F4783F" w:rsidRDefault="005375B1">
      <w:pPr>
        <w:spacing w:line="360" w:lineRule="auto"/>
      </w:pPr>
    </w:p>
    <w:p w14:paraId="2BAA9860" w14:textId="77777777" w:rsidR="005375B1" w:rsidRPr="00F4783F" w:rsidRDefault="005375B1">
      <w:pPr>
        <w:spacing w:line="360" w:lineRule="auto"/>
        <w:sectPr w:rsidR="005375B1" w:rsidRPr="00F4783F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4AA46D25" w14:textId="77777777" w:rsidR="005375B1" w:rsidRPr="00F4783F" w:rsidRDefault="005375B1" w:rsidP="00FF1F63">
      <w:pPr>
        <w:pStyle w:val="1"/>
        <w:jc w:val="both"/>
      </w:pPr>
      <w:bookmarkStart w:id="0" w:name="_Toc223100700"/>
      <w:r w:rsidRPr="00F4783F">
        <w:lastRenderedPageBreak/>
        <w:t>目的</w:t>
      </w:r>
      <w:bookmarkEnd w:id="0"/>
    </w:p>
    <w:p w14:paraId="20FC0F37" w14:textId="77777777" w:rsidR="005375B1" w:rsidRPr="00F4783F" w:rsidRDefault="005375B1" w:rsidP="00FF1F63">
      <w:pPr>
        <w:spacing w:line="360" w:lineRule="auto"/>
        <w:ind w:leftChars="128" w:left="358"/>
        <w:jc w:val="both"/>
        <w:rPr>
          <w:szCs w:val="28"/>
        </w:rPr>
      </w:pPr>
      <w:r w:rsidRPr="00F4783F">
        <w:rPr>
          <w:szCs w:val="28"/>
        </w:rPr>
        <w:t>建立</w:t>
      </w:r>
      <w:r w:rsidR="005C7EF8">
        <w:rPr>
          <w:rFonts w:hint="eastAsia"/>
          <w:szCs w:val="28"/>
        </w:rPr>
        <w:t>國立彰化特殊教育</w:t>
      </w:r>
      <w:r w:rsidR="0035738D">
        <w:rPr>
          <w:rFonts w:hint="eastAsia"/>
          <w:szCs w:val="28"/>
        </w:rPr>
        <w:t>學校</w:t>
      </w:r>
      <w:r w:rsidR="00BD47FB" w:rsidRPr="00F4783F">
        <w:rPr>
          <w:rFonts w:cs="Arial"/>
          <w:szCs w:val="28"/>
        </w:rPr>
        <w:t>（以下簡稱</w:t>
      </w:r>
      <w:r w:rsidR="00131B92" w:rsidRPr="00F4783F">
        <w:rPr>
          <w:rFonts w:cs="Arial" w:hint="eastAsia"/>
          <w:szCs w:val="28"/>
        </w:rPr>
        <w:t>「</w:t>
      </w:r>
      <w:r w:rsidR="00BD47FB" w:rsidRPr="00F4783F">
        <w:rPr>
          <w:rFonts w:cs="Arial" w:hint="eastAsia"/>
          <w:szCs w:val="28"/>
        </w:rPr>
        <w:t>本</w:t>
      </w:r>
      <w:r w:rsidR="0035738D">
        <w:rPr>
          <w:rFonts w:cs="Arial" w:hint="eastAsia"/>
          <w:szCs w:val="28"/>
        </w:rPr>
        <w:t>校</w:t>
      </w:r>
      <w:r w:rsidR="00131B92" w:rsidRPr="00F4783F">
        <w:rPr>
          <w:rFonts w:cs="Arial" w:hint="eastAsia"/>
          <w:szCs w:val="28"/>
        </w:rPr>
        <w:t>」</w:t>
      </w:r>
      <w:r w:rsidR="00BD47FB" w:rsidRPr="00F4783F">
        <w:rPr>
          <w:rFonts w:cs="Arial"/>
          <w:szCs w:val="28"/>
        </w:rPr>
        <w:t>）</w:t>
      </w:r>
      <w:r w:rsidRPr="00F4783F">
        <w:rPr>
          <w:szCs w:val="28"/>
        </w:rPr>
        <w:t>資訊安全管理制度（以下簡稱</w:t>
      </w:r>
      <w:r w:rsidRPr="00F4783F">
        <w:rPr>
          <w:szCs w:val="28"/>
        </w:rPr>
        <w:t>ISMS</w:t>
      </w:r>
      <w:r w:rsidR="00E2764A" w:rsidRPr="00F4783F">
        <w:rPr>
          <w:szCs w:val="28"/>
        </w:rPr>
        <w:t>）</w:t>
      </w:r>
      <w:r w:rsidR="00DE0640" w:rsidRPr="00F4783F">
        <w:rPr>
          <w:szCs w:val="28"/>
        </w:rPr>
        <w:t>風險評鑑與</w:t>
      </w:r>
      <w:r w:rsidRPr="00F4783F">
        <w:rPr>
          <w:szCs w:val="28"/>
        </w:rPr>
        <w:t>管理規範，</w:t>
      </w:r>
      <w:r w:rsidR="00DE0640" w:rsidRPr="00F4783F">
        <w:rPr>
          <w:szCs w:val="28"/>
        </w:rPr>
        <w:t>提供</w:t>
      </w:r>
      <w:r w:rsidR="0035738D">
        <w:rPr>
          <w:rFonts w:hint="eastAsia"/>
          <w:szCs w:val="28"/>
        </w:rPr>
        <w:t>本校</w:t>
      </w:r>
      <w:r w:rsidR="00DE0640" w:rsidRPr="00F4783F">
        <w:rPr>
          <w:szCs w:val="28"/>
        </w:rPr>
        <w:t>資訊資產之權責單位、保管單位</w:t>
      </w:r>
      <w:r w:rsidR="00BD47FB" w:rsidRPr="00F4783F">
        <w:rPr>
          <w:rFonts w:hint="eastAsia"/>
          <w:szCs w:val="28"/>
        </w:rPr>
        <w:t>，以及</w:t>
      </w:r>
      <w:r w:rsidR="00DE0640" w:rsidRPr="00F4783F">
        <w:rPr>
          <w:szCs w:val="28"/>
        </w:rPr>
        <w:t>使用單位，共同遵行之風險評鑑標準，有效執行風險控管，預防資訊安全事件之威脅。</w:t>
      </w:r>
    </w:p>
    <w:p w14:paraId="00E0849B" w14:textId="77777777" w:rsidR="005375B1" w:rsidRPr="00F4783F" w:rsidRDefault="005375B1" w:rsidP="00FF1F63">
      <w:pPr>
        <w:pStyle w:val="1"/>
        <w:jc w:val="both"/>
      </w:pPr>
      <w:bookmarkStart w:id="1" w:name="_Toc112216810"/>
      <w:bookmarkStart w:id="2" w:name="_Toc114564978"/>
      <w:bookmarkStart w:id="3" w:name="_Toc120327886"/>
      <w:bookmarkStart w:id="4" w:name="_Toc223100701"/>
      <w:r w:rsidRPr="00F4783F">
        <w:t>適用範圍</w:t>
      </w:r>
      <w:bookmarkEnd w:id="1"/>
      <w:bookmarkEnd w:id="2"/>
      <w:bookmarkEnd w:id="3"/>
      <w:bookmarkEnd w:id="4"/>
    </w:p>
    <w:p w14:paraId="404BD6B2" w14:textId="77777777" w:rsidR="005375B1" w:rsidRPr="00F4783F" w:rsidRDefault="0035738D" w:rsidP="00FF1F63">
      <w:pPr>
        <w:spacing w:line="360" w:lineRule="auto"/>
        <w:ind w:leftChars="128" w:left="358"/>
        <w:jc w:val="both"/>
        <w:rPr>
          <w:szCs w:val="28"/>
        </w:rPr>
      </w:pPr>
      <w:r>
        <w:rPr>
          <w:rFonts w:hint="eastAsia"/>
          <w:szCs w:val="28"/>
        </w:rPr>
        <w:t>本校</w:t>
      </w:r>
      <w:r w:rsidR="00E2764A" w:rsidRPr="00F4783F">
        <w:rPr>
          <w:bCs/>
          <w:iCs/>
          <w:szCs w:val="28"/>
        </w:rPr>
        <w:t>承辦相關資訊業務作業流程</w:t>
      </w:r>
      <w:r w:rsidR="00DE0640" w:rsidRPr="00F4783F">
        <w:rPr>
          <w:bCs/>
          <w:iCs/>
          <w:caps/>
          <w:szCs w:val="28"/>
        </w:rPr>
        <w:t>之風險管理</w:t>
      </w:r>
      <w:r w:rsidR="00E2764A" w:rsidRPr="00F4783F">
        <w:rPr>
          <w:bCs/>
          <w:iCs/>
          <w:szCs w:val="28"/>
        </w:rPr>
        <w:t>。</w:t>
      </w:r>
    </w:p>
    <w:p w14:paraId="387840D5" w14:textId="77777777" w:rsidR="005375B1" w:rsidRPr="00F4783F" w:rsidRDefault="005375B1" w:rsidP="00FF1F63">
      <w:pPr>
        <w:pStyle w:val="1"/>
        <w:jc w:val="both"/>
      </w:pPr>
      <w:bookmarkStart w:id="5" w:name="_Toc112216812"/>
      <w:bookmarkStart w:id="6" w:name="_Toc114564980"/>
      <w:bookmarkStart w:id="7" w:name="_Toc120327888"/>
      <w:bookmarkStart w:id="8" w:name="_Toc112216813"/>
      <w:bookmarkStart w:id="9" w:name="_Toc114564981"/>
      <w:bookmarkStart w:id="10" w:name="_Toc120327889"/>
      <w:bookmarkStart w:id="11" w:name="_Toc223100702"/>
      <w:r w:rsidRPr="00F4783F">
        <w:t>權責</w:t>
      </w:r>
      <w:bookmarkEnd w:id="8"/>
      <w:bookmarkEnd w:id="9"/>
      <w:bookmarkEnd w:id="10"/>
      <w:bookmarkEnd w:id="11"/>
    </w:p>
    <w:p w14:paraId="785C0C55" w14:textId="77777777" w:rsidR="00DE0640" w:rsidRPr="00F4783F" w:rsidRDefault="007C13AA" w:rsidP="00EA5F38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資訊安全</w:t>
      </w:r>
      <w:r w:rsidR="00100056" w:rsidRPr="00F4783F">
        <w:t>委員會</w:t>
      </w:r>
      <w:r w:rsidR="00E2764A" w:rsidRPr="00F4783F">
        <w:t>：</w:t>
      </w:r>
      <w:r w:rsidR="00EA5F38" w:rsidRPr="00F4783F">
        <w:rPr>
          <w:rFonts w:hint="eastAsia"/>
        </w:rPr>
        <w:br/>
      </w:r>
      <w:r w:rsidR="00DE0640" w:rsidRPr="00F4783F">
        <w:t>負責可接受風險值、風險評鑑結果、風險改善計畫與控制措施之</w:t>
      </w:r>
      <w:r w:rsidR="006D6807" w:rsidRPr="00F4783F">
        <w:rPr>
          <w:rFonts w:hint="eastAsia"/>
        </w:rPr>
        <w:t>審查及</w:t>
      </w:r>
      <w:r w:rsidR="00DE0640" w:rsidRPr="00F4783F">
        <w:t>核定。</w:t>
      </w:r>
    </w:p>
    <w:p w14:paraId="7E521ABA" w14:textId="77777777" w:rsidR="00100056" w:rsidRPr="00F4783F" w:rsidRDefault="00100056" w:rsidP="00BD47F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資訊安全小組：</w:t>
      </w:r>
      <w:r w:rsidR="00BD47FB" w:rsidRPr="00F4783F">
        <w:br/>
      </w:r>
      <w:r w:rsidRPr="00F4783F">
        <w:t>負責相關資訊資產風險評鑑結果之複核，並針對超過可接受風險值之</w:t>
      </w:r>
      <w:r w:rsidR="00551515" w:rsidRPr="00F4783F">
        <w:rPr>
          <w:rFonts w:hint="eastAsia"/>
        </w:rPr>
        <w:t>項目</w:t>
      </w:r>
      <w:r w:rsidR="006D6807" w:rsidRPr="00F4783F">
        <w:rPr>
          <w:rFonts w:hint="eastAsia"/>
        </w:rPr>
        <w:t>提出建議之</w:t>
      </w:r>
      <w:r w:rsidRPr="00F4783F">
        <w:t>控管措施</w:t>
      </w:r>
      <w:r w:rsidR="006D6807" w:rsidRPr="00F4783F">
        <w:t>，</w:t>
      </w:r>
      <w:r w:rsidR="006D6807" w:rsidRPr="00F4783F">
        <w:rPr>
          <w:rFonts w:hint="eastAsia"/>
        </w:rPr>
        <w:t>並</w:t>
      </w:r>
      <w:r w:rsidR="006D6807" w:rsidRPr="00F4783F">
        <w:t>產出</w:t>
      </w:r>
      <w:r w:rsidRPr="00F4783F">
        <w:t>風險改善計畫。</w:t>
      </w:r>
    </w:p>
    <w:p w14:paraId="2ED84988" w14:textId="77777777" w:rsidR="00100056" w:rsidRPr="00F4783F" w:rsidRDefault="00100056" w:rsidP="00BD47F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權責單位主管：</w:t>
      </w:r>
      <w:r w:rsidR="00BD47FB" w:rsidRPr="00F4783F">
        <w:br/>
      </w:r>
      <w:r w:rsidRPr="00F4783F">
        <w:t>負責所屬單位業務範圍之風險評鑑結果審核作業。</w:t>
      </w:r>
    </w:p>
    <w:p w14:paraId="3A89B8E7" w14:textId="77777777" w:rsidR="00BD47FB" w:rsidRPr="00F4783F" w:rsidRDefault="00E2764A" w:rsidP="00BD47F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資訊資產權責單位：</w:t>
      </w:r>
      <w:r w:rsidR="00BD47FB" w:rsidRPr="00F4783F">
        <w:br/>
      </w:r>
      <w:r w:rsidR="00100056" w:rsidRPr="00F4783F">
        <w:t>負責執行資訊資產之威脅與弱點評估、風險值計算等程序項目。</w:t>
      </w:r>
    </w:p>
    <w:p w14:paraId="50874F3B" w14:textId="77777777" w:rsidR="005375B1" w:rsidRPr="00F4783F" w:rsidRDefault="005375B1" w:rsidP="00FF1F63">
      <w:pPr>
        <w:pStyle w:val="1"/>
        <w:jc w:val="both"/>
      </w:pPr>
      <w:bookmarkStart w:id="12" w:name="_Toc223100703"/>
      <w:r w:rsidRPr="00F4783F">
        <w:t>名詞定義</w:t>
      </w:r>
      <w:bookmarkEnd w:id="5"/>
      <w:bookmarkEnd w:id="6"/>
      <w:bookmarkEnd w:id="7"/>
      <w:bookmarkEnd w:id="12"/>
    </w:p>
    <w:p w14:paraId="71F7780D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13" w:name="_Toc112216581"/>
      <w:bookmarkStart w:id="14" w:name="_Toc112216773"/>
      <w:bookmarkStart w:id="15" w:name="_Toc112216814"/>
      <w:bookmarkStart w:id="16" w:name="_Toc112216582"/>
      <w:bookmarkStart w:id="17" w:name="_Toc112216774"/>
      <w:bookmarkStart w:id="18" w:name="_Toc112216815"/>
      <w:bookmarkStart w:id="19" w:name="_Toc112216816"/>
      <w:bookmarkStart w:id="20" w:name="_Toc114564982"/>
      <w:bookmarkStart w:id="21" w:name="_Toc120327890"/>
      <w:bookmarkEnd w:id="13"/>
      <w:bookmarkEnd w:id="14"/>
      <w:bookmarkEnd w:id="15"/>
      <w:bookmarkEnd w:id="16"/>
      <w:bookmarkEnd w:id="17"/>
      <w:bookmarkEnd w:id="18"/>
      <w:r w:rsidRPr="00F4783F">
        <w:t>機密性</w:t>
      </w:r>
      <w:r w:rsidRPr="00F4783F">
        <w:t xml:space="preserve"> (Confidentiality)</w:t>
      </w:r>
      <w:r w:rsidR="00FF1F63" w:rsidRPr="00F4783F">
        <w:rPr>
          <w:rFonts w:hint="eastAsia"/>
        </w:rPr>
        <w:br/>
      </w:r>
      <w:r w:rsidRPr="00F4783F">
        <w:t>確保只有經授權的人，才可以存取資訊。</w:t>
      </w:r>
    </w:p>
    <w:p w14:paraId="3DC580F6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完整性</w:t>
      </w:r>
      <w:r w:rsidRPr="00F4783F">
        <w:t xml:space="preserve"> (Integrity)</w:t>
      </w:r>
      <w:r w:rsidR="00FF1F63" w:rsidRPr="00F4783F">
        <w:rPr>
          <w:rFonts w:hint="eastAsia"/>
        </w:rPr>
        <w:br/>
      </w:r>
      <w:r w:rsidRPr="00F4783F">
        <w:t>確保資訊與處理方法的正確性與完整性。</w:t>
      </w:r>
    </w:p>
    <w:p w14:paraId="5CF1291E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lastRenderedPageBreak/>
        <w:t>可用性</w:t>
      </w:r>
      <w:r w:rsidR="00EB6741" w:rsidRPr="00F4783F">
        <w:rPr>
          <w:rFonts w:hint="eastAsia"/>
        </w:rPr>
        <w:t>（</w:t>
      </w:r>
      <w:r w:rsidR="00EB6741" w:rsidRPr="00F4783F">
        <w:t>Availability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確保經授權的使用者在需要時可以取得資訊及相關資產。</w:t>
      </w:r>
    </w:p>
    <w:p w14:paraId="2AC3563E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可接受風險值</w:t>
      </w:r>
      <w:r w:rsidR="00FF1F63" w:rsidRPr="00F4783F">
        <w:rPr>
          <w:rFonts w:hint="eastAsia"/>
        </w:rPr>
        <w:br/>
      </w:r>
      <w:r w:rsidRPr="00F4783F">
        <w:t>各類資訊資產之最低風險容忍度。</w:t>
      </w:r>
    </w:p>
    <w:p w14:paraId="22D0430B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殘餘風險</w:t>
      </w:r>
      <w:r w:rsidR="00EB6741" w:rsidRPr="00F4783F">
        <w:rPr>
          <w:rFonts w:hint="eastAsia"/>
        </w:rPr>
        <w:t>（</w:t>
      </w:r>
      <w:r w:rsidRPr="00F4783F">
        <w:t>Residual Risk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在採用相關控制措施之後剩餘的風險。</w:t>
      </w:r>
    </w:p>
    <w:p w14:paraId="2AA8D184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威脅</w:t>
      </w:r>
      <w:r w:rsidR="00EB6741" w:rsidRPr="00F4783F">
        <w:rPr>
          <w:rFonts w:hint="eastAsia"/>
        </w:rPr>
        <w:t>（</w:t>
      </w:r>
      <w:r w:rsidRPr="00F4783F">
        <w:t>Threat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可能對系統或組織造成傷害之意外事件。</w:t>
      </w:r>
    </w:p>
    <w:p w14:paraId="297A8A99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弱點</w:t>
      </w:r>
      <w:r w:rsidR="00EB6741" w:rsidRPr="00F4783F">
        <w:rPr>
          <w:rFonts w:hint="eastAsia"/>
        </w:rPr>
        <w:t>（</w:t>
      </w:r>
      <w:r w:rsidRPr="00F4783F">
        <w:t>Vulnerability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因資訊資產本身狀況或所處環境之下，可能受到威脅利用而造成資產受到損害之因子。</w:t>
      </w:r>
    </w:p>
    <w:p w14:paraId="5D23DAA9" w14:textId="77777777"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風險</w:t>
      </w:r>
      <w:r w:rsidR="00EB6741" w:rsidRPr="00F4783F">
        <w:rPr>
          <w:rFonts w:hint="eastAsia"/>
        </w:rPr>
        <w:t>（</w:t>
      </w:r>
      <w:r w:rsidRPr="00F4783F">
        <w:t>Risk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可能對團體或組織的資產發生損失或傷害的潛在威脅，通常利用弱點所產生之影響及發生可能性來衡量。</w:t>
      </w:r>
    </w:p>
    <w:p w14:paraId="43885F62" w14:textId="77777777" w:rsidR="005375B1" w:rsidRPr="00F4783F" w:rsidRDefault="005375B1" w:rsidP="00FF1F63">
      <w:pPr>
        <w:pStyle w:val="1"/>
        <w:jc w:val="both"/>
      </w:pPr>
      <w:bookmarkStart w:id="22" w:name="_Toc223100704"/>
      <w:r w:rsidRPr="00F4783F">
        <w:t>作業說明</w:t>
      </w:r>
      <w:bookmarkEnd w:id="19"/>
      <w:bookmarkEnd w:id="20"/>
      <w:bookmarkEnd w:id="21"/>
      <w:bookmarkEnd w:id="22"/>
    </w:p>
    <w:p w14:paraId="61C01235" w14:textId="77777777"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23" w:name="_Toc120327891"/>
      <w:bookmarkStart w:id="24" w:name="_Toc88536543"/>
      <w:bookmarkStart w:id="25" w:name="_Toc119163715"/>
      <w:bookmarkStart w:id="26" w:name="_Toc159839151"/>
      <w:r w:rsidRPr="00F4783F">
        <w:t>鑑別資產</w:t>
      </w:r>
      <w:bookmarkEnd w:id="24"/>
      <w:bookmarkEnd w:id="25"/>
      <w:bookmarkEnd w:id="26"/>
    </w:p>
    <w:p w14:paraId="208772C4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資訊資產之鑑別應依據「資訊資產管理程序書」進行鑑別及分類。</w:t>
      </w:r>
    </w:p>
    <w:p w14:paraId="074A982E" w14:textId="77777777"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27" w:name="_Toc159839152"/>
      <w:bookmarkStart w:id="28" w:name="_Toc159839153"/>
      <w:bookmarkStart w:id="29" w:name="_Toc88536544"/>
      <w:bookmarkStart w:id="30" w:name="_Toc119163716"/>
      <w:bookmarkStart w:id="31" w:name="_Toc159839154"/>
      <w:bookmarkEnd w:id="27"/>
      <w:bookmarkEnd w:id="28"/>
      <w:r w:rsidRPr="00F4783F">
        <w:t>鑑別風險</w:t>
      </w:r>
      <w:bookmarkEnd w:id="29"/>
      <w:bookmarkEnd w:id="30"/>
      <w:bookmarkEnd w:id="31"/>
    </w:p>
    <w:p w14:paraId="53BCE16B" w14:textId="77777777" w:rsidR="00954294" w:rsidRPr="00F4783F" w:rsidRDefault="00C86FF1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威脅</w:t>
      </w:r>
      <w:r w:rsidRPr="00F4783F">
        <w:rPr>
          <w:rFonts w:hint="eastAsia"/>
        </w:rPr>
        <w:t>及</w:t>
      </w:r>
      <w:r w:rsidR="00954294" w:rsidRPr="00F4783F">
        <w:t>弱點評估</w:t>
      </w:r>
    </w:p>
    <w:p w14:paraId="1020B55E" w14:textId="77777777" w:rsidR="0000173E" w:rsidRPr="00F4783F" w:rsidRDefault="002140DD" w:rsidP="002140DD">
      <w:pPr>
        <w:adjustRightInd w:val="0"/>
        <w:snapToGrid w:val="0"/>
        <w:spacing w:line="360" w:lineRule="auto"/>
        <w:ind w:leftChars="513" w:left="1436"/>
        <w:jc w:val="both"/>
        <w:rPr>
          <w:rFonts w:hint="eastAsia"/>
        </w:rPr>
      </w:pPr>
      <w:r w:rsidRPr="00F4783F">
        <w:rPr>
          <w:rFonts w:hint="eastAsia"/>
          <w:caps/>
          <w:szCs w:val="28"/>
        </w:rPr>
        <w:t>參考</w:t>
      </w:r>
      <w:r w:rsidRPr="00F4783F">
        <w:rPr>
          <w:rFonts w:hint="eastAsia"/>
          <w:caps/>
          <w:szCs w:val="28"/>
        </w:rPr>
        <w:t>iso</w:t>
      </w:r>
      <w:r w:rsidR="00EB6741" w:rsidRPr="00F4783F">
        <w:rPr>
          <w:rFonts w:hint="eastAsia"/>
          <w:caps/>
          <w:szCs w:val="28"/>
        </w:rPr>
        <w:t xml:space="preserve"> </w:t>
      </w:r>
      <w:r w:rsidRPr="00F4783F">
        <w:rPr>
          <w:rFonts w:hint="eastAsia"/>
          <w:caps/>
          <w:szCs w:val="28"/>
        </w:rPr>
        <w:t>27005</w:t>
      </w:r>
      <w:r w:rsidRPr="00F4783F">
        <w:rPr>
          <w:rFonts w:hint="eastAsia"/>
          <w:caps/>
          <w:szCs w:val="28"/>
        </w:rPr>
        <w:t>將各類資訊資產可能面臨之威脅與弱點項目，分別建立「威脅及弱點評估表」。</w:t>
      </w:r>
    </w:p>
    <w:p w14:paraId="51DA956A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事件發生</w:t>
      </w:r>
      <w:r w:rsidR="000F44CD" w:rsidRPr="00F4783F">
        <w:t>機率與影響程度</w:t>
      </w:r>
      <w:r w:rsidRPr="00F4783F">
        <w:t>評估</w:t>
      </w:r>
    </w:p>
    <w:p w14:paraId="49A2DB2C" w14:textId="77777777" w:rsidR="00954294" w:rsidRPr="00F4783F" w:rsidRDefault="001B490A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依</w:t>
      </w:r>
      <w:r w:rsidR="00BD47FB" w:rsidRPr="00F4783F">
        <w:rPr>
          <w:rFonts w:hint="eastAsia"/>
        </w:rPr>
        <w:t>威脅的</w:t>
      </w:r>
      <w:r w:rsidRPr="00F4783F">
        <w:t>等級對應表</w:t>
      </w:r>
      <w:r w:rsidR="00BD47FB" w:rsidRPr="00F4783F">
        <w:rPr>
          <w:rFonts w:hint="eastAsia"/>
        </w:rPr>
        <w:t>（</w:t>
      </w:r>
      <w:r w:rsidRPr="00F4783F">
        <w:t>表</w:t>
      </w:r>
      <w:r w:rsidRPr="00F4783F">
        <w:t>1</w:t>
      </w:r>
      <w:r w:rsidR="00BD47FB" w:rsidRPr="00F4783F">
        <w:rPr>
          <w:rFonts w:hint="eastAsia"/>
        </w:rPr>
        <w:t>）</w:t>
      </w:r>
      <w:r w:rsidR="00954294" w:rsidRPr="00F4783F">
        <w:t>評估各事件</w:t>
      </w:r>
      <w:r w:rsidR="00260984" w:rsidRPr="00F4783F">
        <w:rPr>
          <w:rFonts w:hint="eastAsia"/>
        </w:rPr>
        <w:t>之威脅等級</w:t>
      </w:r>
      <w:r w:rsidR="00954294" w:rsidRPr="00F4783F">
        <w:t>：</w:t>
      </w:r>
    </w:p>
    <w:p w14:paraId="07BF14C2" w14:textId="77777777" w:rsidR="00954294" w:rsidRPr="00F4783F" w:rsidRDefault="00EB6741" w:rsidP="00954294">
      <w:pPr>
        <w:snapToGrid w:val="0"/>
        <w:spacing w:beforeLines="30" w:before="108" w:line="360" w:lineRule="exact"/>
        <w:ind w:left="4140"/>
        <w:jc w:val="both"/>
        <w:rPr>
          <w:rFonts w:hint="eastAsia"/>
          <w:caps/>
        </w:rPr>
      </w:pPr>
      <w:bookmarkStart w:id="32" w:name="_Toc119130874"/>
      <w:r w:rsidRPr="00F4783F">
        <w:rPr>
          <w:caps/>
        </w:rPr>
        <w:br w:type="page"/>
      </w:r>
      <w:r w:rsidR="00954294" w:rsidRPr="00F4783F">
        <w:rPr>
          <w:caps/>
        </w:rPr>
        <w:lastRenderedPageBreak/>
        <w:t>表</w:t>
      </w:r>
      <w:r w:rsidR="00954294" w:rsidRPr="00F4783F">
        <w:rPr>
          <w:caps/>
        </w:rPr>
        <w:t xml:space="preserve">1 </w:t>
      </w:r>
      <w:r w:rsidR="0075349F" w:rsidRPr="00F4783F">
        <w:rPr>
          <w:rFonts w:hint="eastAsia"/>
          <w:caps/>
        </w:rPr>
        <w:t>威脅</w:t>
      </w:r>
      <w:r w:rsidR="00584DD2" w:rsidRPr="00F4783F">
        <w:rPr>
          <w:rFonts w:hint="eastAsia"/>
          <w:caps/>
        </w:rPr>
        <w:t>的</w:t>
      </w:r>
      <w:r w:rsidR="00954294" w:rsidRPr="00F4783F">
        <w:rPr>
          <w:caps/>
        </w:rPr>
        <w:t>等級對應表</w:t>
      </w:r>
      <w:bookmarkEnd w:id="32"/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25"/>
        <w:gridCol w:w="1075"/>
      </w:tblGrid>
      <w:tr w:rsidR="0075349F" w:rsidRPr="00F4783F" w14:paraId="34C16DA8" w14:textId="77777777">
        <w:trPr>
          <w:trHeight w:val="563"/>
        </w:trPr>
        <w:tc>
          <w:tcPr>
            <w:tcW w:w="4525" w:type="dxa"/>
            <w:shd w:val="clear" w:color="auto" w:fill="D9D9D9"/>
            <w:vAlign w:val="center"/>
          </w:tcPr>
          <w:p w14:paraId="488C0DEC" w14:textId="77777777"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評估標準</w:t>
            </w:r>
          </w:p>
        </w:tc>
        <w:tc>
          <w:tcPr>
            <w:tcW w:w="1075" w:type="dxa"/>
            <w:shd w:val="clear" w:color="auto" w:fill="D9D9D9"/>
            <w:vAlign w:val="center"/>
          </w:tcPr>
          <w:p w14:paraId="3FFF0075" w14:textId="77777777"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評估值</w:t>
            </w:r>
          </w:p>
        </w:tc>
      </w:tr>
      <w:tr w:rsidR="0075349F" w:rsidRPr="00F4783F" w14:paraId="135435F1" w14:textId="77777777">
        <w:trPr>
          <w:trHeight w:val="465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7B98A81C" w14:textId="77777777" w:rsidR="0075349F" w:rsidRPr="00F4783F" w:rsidRDefault="0075349F" w:rsidP="00954294">
            <w:pPr>
              <w:spacing w:line="320" w:lineRule="exact"/>
              <w:ind w:leftChars="-17" w:left="-48" w:firstLine="11"/>
              <w:rPr>
                <w:rFonts w:hint="eastAsia"/>
                <w:caps/>
              </w:rPr>
            </w:pPr>
            <w:r w:rsidRPr="00F4783F">
              <w:rPr>
                <w:rFonts w:hint="eastAsia"/>
                <w:caps/>
              </w:rPr>
              <w:t>威脅</w:t>
            </w:r>
            <w:r w:rsidRPr="00F4783F">
              <w:rPr>
                <w:caps/>
              </w:rPr>
              <w:t>發生</w:t>
            </w:r>
            <w:r w:rsidRPr="00F4783F">
              <w:rPr>
                <w:rFonts w:hint="eastAsia"/>
                <w:caps/>
              </w:rPr>
              <w:t>之可能性為低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A763176" w14:textId="77777777"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1</w:t>
            </w:r>
          </w:p>
        </w:tc>
      </w:tr>
      <w:tr w:rsidR="0075349F" w:rsidRPr="00F4783F" w14:paraId="43927A2A" w14:textId="77777777">
        <w:trPr>
          <w:trHeight w:val="465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943" w14:textId="77777777" w:rsidR="0075349F" w:rsidRPr="00F4783F" w:rsidRDefault="0075349F" w:rsidP="00954294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caps/>
              </w:rPr>
              <w:t>威脅</w:t>
            </w:r>
            <w:r w:rsidRPr="00F4783F">
              <w:rPr>
                <w:caps/>
              </w:rPr>
              <w:t>發生</w:t>
            </w:r>
            <w:r w:rsidRPr="00F4783F">
              <w:rPr>
                <w:rFonts w:hint="eastAsia"/>
                <w:caps/>
              </w:rPr>
              <w:t>之可能性為中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759" w14:textId="77777777"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2</w:t>
            </w:r>
          </w:p>
        </w:tc>
      </w:tr>
      <w:tr w:rsidR="0075349F" w:rsidRPr="00F4783F" w14:paraId="7D5D356E" w14:textId="77777777">
        <w:trPr>
          <w:trHeight w:val="465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603" w14:textId="77777777" w:rsidR="0075349F" w:rsidRPr="00F4783F" w:rsidRDefault="0075349F" w:rsidP="00954294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caps/>
              </w:rPr>
              <w:t>威脅</w:t>
            </w:r>
            <w:r w:rsidRPr="00F4783F">
              <w:rPr>
                <w:caps/>
              </w:rPr>
              <w:t>發生</w:t>
            </w:r>
            <w:r w:rsidRPr="00F4783F">
              <w:rPr>
                <w:rFonts w:hint="eastAsia"/>
                <w:caps/>
              </w:rPr>
              <w:t>之可能性為高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93D" w14:textId="77777777"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3</w:t>
            </w:r>
          </w:p>
        </w:tc>
      </w:tr>
    </w:tbl>
    <w:p w14:paraId="7BD7A8EE" w14:textId="77777777" w:rsidR="001B490A" w:rsidRPr="00F4783F" w:rsidRDefault="001B490A" w:rsidP="001B490A">
      <w:pPr>
        <w:tabs>
          <w:tab w:val="left" w:pos="-1800"/>
        </w:tabs>
        <w:adjustRightInd w:val="0"/>
        <w:snapToGrid w:val="0"/>
        <w:spacing w:line="360" w:lineRule="auto"/>
      </w:pPr>
    </w:p>
    <w:p w14:paraId="1B78A8ED" w14:textId="77777777" w:rsidR="001B490A" w:rsidRPr="00F4783F" w:rsidRDefault="001B490A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依</w:t>
      </w:r>
      <w:r w:rsidR="00BD47FB" w:rsidRPr="00F4783F">
        <w:rPr>
          <w:rFonts w:hint="eastAsia"/>
        </w:rPr>
        <w:t>弱點的</w:t>
      </w:r>
      <w:r w:rsidR="000F44CD" w:rsidRPr="00F4783F">
        <w:t>等級對應表</w:t>
      </w:r>
      <w:r w:rsidR="00BD47FB" w:rsidRPr="00F4783F">
        <w:rPr>
          <w:rFonts w:hint="eastAsia"/>
        </w:rPr>
        <w:t>（</w:t>
      </w:r>
      <w:r w:rsidRPr="00F4783F">
        <w:t>表</w:t>
      </w:r>
      <w:r w:rsidR="000F44CD" w:rsidRPr="00F4783F">
        <w:t>2</w:t>
      </w:r>
      <w:r w:rsidR="00BD47FB" w:rsidRPr="00F4783F">
        <w:rPr>
          <w:rFonts w:hint="eastAsia"/>
        </w:rPr>
        <w:t>）</w:t>
      </w:r>
      <w:r w:rsidRPr="00F4783F">
        <w:t>評估各事件</w:t>
      </w:r>
      <w:r w:rsidR="00BD47FB" w:rsidRPr="00F4783F">
        <w:rPr>
          <w:rFonts w:hint="eastAsia"/>
        </w:rPr>
        <w:t>之</w:t>
      </w:r>
      <w:r w:rsidR="00260984" w:rsidRPr="00F4783F">
        <w:rPr>
          <w:rFonts w:hint="eastAsia"/>
        </w:rPr>
        <w:t>弱點等級</w:t>
      </w:r>
      <w:r w:rsidRPr="00F4783F">
        <w:t>：</w:t>
      </w:r>
    </w:p>
    <w:p w14:paraId="7EF54650" w14:textId="77777777" w:rsidR="001B490A" w:rsidRPr="00F4783F" w:rsidRDefault="001B490A" w:rsidP="001B490A">
      <w:pPr>
        <w:snapToGrid w:val="0"/>
        <w:spacing w:beforeLines="30" w:before="108" w:line="360" w:lineRule="exact"/>
        <w:ind w:left="4140"/>
        <w:jc w:val="both"/>
        <w:rPr>
          <w:caps/>
        </w:rPr>
      </w:pPr>
      <w:r w:rsidRPr="00F4783F">
        <w:rPr>
          <w:caps/>
        </w:rPr>
        <w:t>表</w:t>
      </w:r>
      <w:r w:rsidR="000F44CD" w:rsidRPr="00F4783F">
        <w:rPr>
          <w:caps/>
        </w:rPr>
        <w:t>2</w:t>
      </w:r>
      <w:r w:rsidRPr="00F4783F">
        <w:rPr>
          <w:caps/>
        </w:rPr>
        <w:t xml:space="preserve"> </w:t>
      </w:r>
      <w:r w:rsidR="00260984" w:rsidRPr="00F4783F">
        <w:rPr>
          <w:rFonts w:hint="eastAsia"/>
          <w:caps/>
        </w:rPr>
        <w:t>弱點的</w:t>
      </w:r>
      <w:r w:rsidR="000F44CD" w:rsidRPr="00F4783F">
        <w:rPr>
          <w:caps/>
        </w:rPr>
        <w:t>等級對應表</w:t>
      </w:r>
    </w:p>
    <w:tbl>
      <w:tblPr>
        <w:tblW w:w="5585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21"/>
        <w:gridCol w:w="1064"/>
      </w:tblGrid>
      <w:tr w:rsidR="0075349F" w:rsidRPr="00F4783F" w14:paraId="5D9F83B8" w14:textId="77777777" w:rsidTr="0075349F">
        <w:trPr>
          <w:trHeight w:val="563"/>
        </w:trPr>
        <w:tc>
          <w:tcPr>
            <w:tcW w:w="4521" w:type="dxa"/>
            <w:shd w:val="clear" w:color="auto" w:fill="D9D9D9"/>
            <w:vAlign w:val="center"/>
          </w:tcPr>
          <w:p w14:paraId="22977070" w14:textId="77777777"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評估標準</w:t>
            </w:r>
          </w:p>
        </w:tc>
        <w:tc>
          <w:tcPr>
            <w:tcW w:w="1064" w:type="dxa"/>
            <w:shd w:val="clear" w:color="auto" w:fill="D9D9D9"/>
            <w:vAlign w:val="center"/>
          </w:tcPr>
          <w:p w14:paraId="26C13874" w14:textId="77777777" w:rsidR="0075349F" w:rsidRPr="00F4783F" w:rsidRDefault="0075349F" w:rsidP="001B490A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評估值</w:t>
            </w:r>
          </w:p>
        </w:tc>
      </w:tr>
      <w:tr w:rsidR="0075349F" w:rsidRPr="00F4783F" w14:paraId="46183B81" w14:textId="77777777" w:rsidTr="0075349F">
        <w:trPr>
          <w:trHeight w:val="465"/>
        </w:trPr>
        <w:tc>
          <w:tcPr>
            <w:tcW w:w="4521" w:type="dxa"/>
            <w:tcBorders>
              <w:bottom w:val="single" w:sz="4" w:space="0" w:color="auto"/>
            </w:tcBorders>
          </w:tcPr>
          <w:p w14:paraId="4B8D11EB" w14:textId="77777777" w:rsidR="0075349F" w:rsidRPr="00F4783F" w:rsidRDefault="0075349F" w:rsidP="005513F1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szCs w:val="28"/>
              </w:rPr>
              <w:t>該弱點不容易被威脅利用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7DF549AC" w14:textId="77777777"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1</w:t>
            </w:r>
          </w:p>
        </w:tc>
      </w:tr>
      <w:tr w:rsidR="0075349F" w:rsidRPr="00F4783F" w14:paraId="77BAF421" w14:textId="77777777" w:rsidTr="0075349F">
        <w:trPr>
          <w:trHeight w:val="465"/>
        </w:trPr>
        <w:tc>
          <w:tcPr>
            <w:tcW w:w="4521" w:type="dxa"/>
            <w:tcBorders>
              <w:bottom w:val="single" w:sz="4" w:space="0" w:color="auto"/>
            </w:tcBorders>
          </w:tcPr>
          <w:p w14:paraId="2AAF8C9F" w14:textId="77777777" w:rsidR="0075349F" w:rsidRPr="00F4783F" w:rsidRDefault="0075349F" w:rsidP="005513F1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szCs w:val="28"/>
              </w:rPr>
              <w:t>該弱點容易被威脅利用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BB2718D" w14:textId="77777777"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2</w:t>
            </w:r>
          </w:p>
        </w:tc>
      </w:tr>
      <w:tr w:rsidR="0075349F" w:rsidRPr="00F4783F" w14:paraId="43058DFA" w14:textId="77777777" w:rsidTr="0075349F">
        <w:trPr>
          <w:trHeight w:val="465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1E2" w14:textId="77777777" w:rsidR="0075349F" w:rsidRPr="00F4783F" w:rsidRDefault="0075349F" w:rsidP="005513F1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szCs w:val="28"/>
              </w:rPr>
              <w:t>該弱點非常容易被威脅利用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A86" w14:textId="77777777"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3</w:t>
            </w:r>
          </w:p>
        </w:tc>
      </w:tr>
    </w:tbl>
    <w:p w14:paraId="47248B9B" w14:textId="77777777" w:rsidR="00954294" w:rsidRPr="00F4783F" w:rsidRDefault="00954294" w:rsidP="00C86FF1">
      <w:pPr>
        <w:numPr>
          <w:ilvl w:val="2"/>
          <w:numId w:val="16"/>
        </w:numPr>
        <w:adjustRightInd w:val="0"/>
        <w:snapToGrid w:val="0"/>
        <w:spacing w:beforeLines="50" w:before="180" w:line="360" w:lineRule="auto"/>
        <w:jc w:val="both"/>
      </w:pPr>
      <w:r w:rsidRPr="00F4783F">
        <w:t>風險值的計算</w:t>
      </w:r>
    </w:p>
    <w:p w14:paraId="600CA6B4" w14:textId="77777777" w:rsidR="00954294" w:rsidRPr="00F4783F" w:rsidRDefault="00954294" w:rsidP="00FF1F63">
      <w:pPr>
        <w:tabs>
          <w:tab w:val="left" w:pos="2160"/>
        </w:tabs>
        <w:adjustRightInd w:val="0"/>
        <w:snapToGrid w:val="0"/>
        <w:spacing w:line="360" w:lineRule="auto"/>
        <w:ind w:leftChars="656" w:left="1837"/>
        <w:jc w:val="both"/>
      </w:pPr>
      <w:r w:rsidRPr="00F4783F">
        <w:t>評估</w:t>
      </w:r>
      <w:r w:rsidR="00C65792" w:rsidRPr="00F4783F">
        <w:rPr>
          <w:rFonts w:hint="eastAsia"/>
        </w:rPr>
        <w:t>威脅</w:t>
      </w:r>
      <w:r w:rsidR="00566825" w:rsidRPr="00F4783F">
        <w:t>發生</w:t>
      </w:r>
      <w:r w:rsidR="00C65792" w:rsidRPr="00F4783F">
        <w:rPr>
          <w:rFonts w:hint="eastAsia"/>
        </w:rPr>
        <w:t>之可能性</w:t>
      </w:r>
      <w:r w:rsidR="00566825" w:rsidRPr="00F4783F">
        <w:t>及</w:t>
      </w:r>
      <w:r w:rsidR="00C65792" w:rsidRPr="00F4783F">
        <w:rPr>
          <w:rFonts w:hint="eastAsia"/>
        </w:rPr>
        <w:t>弱點受到威脅利用之容易度</w:t>
      </w:r>
      <w:r w:rsidRPr="00F4783F">
        <w:t>，計算出風險值。</w:t>
      </w:r>
    </w:p>
    <w:p w14:paraId="606428B9" w14:textId="77777777" w:rsidR="00954294" w:rsidRPr="00F4783F" w:rsidRDefault="00954294" w:rsidP="00FF1F63">
      <w:pPr>
        <w:tabs>
          <w:tab w:val="left" w:pos="2160"/>
        </w:tabs>
        <w:adjustRightInd w:val="0"/>
        <w:snapToGrid w:val="0"/>
        <w:spacing w:line="360" w:lineRule="auto"/>
        <w:ind w:leftChars="656" w:left="1837"/>
        <w:jc w:val="both"/>
        <w:rPr>
          <w:rFonts w:hint="eastAsia"/>
          <w:b/>
        </w:rPr>
      </w:pPr>
      <w:r w:rsidRPr="00F4783F">
        <w:rPr>
          <w:b/>
        </w:rPr>
        <w:t>風險值</w:t>
      </w:r>
      <w:r w:rsidRPr="00F4783F">
        <w:rPr>
          <w:b/>
        </w:rPr>
        <w:t>=</w:t>
      </w:r>
      <w:r w:rsidRPr="00F4783F">
        <w:rPr>
          <w:b/>
        </w:rPr>
        <w:t>（資訊資產價值</w:t>
      </w:r>
      <w:r w:rsidR="00260984" w:rsidRPr="00F4783F">
        <w:rPr>
          <w:rFonts w:hint="eastAsia"/>
          <w:b/>
        </w:rPr>
        <w:t xml:space="preserve"> </w:t>
      </w:r>
      <w:r w:rsidR="00260984" w:rsidRPr="00F4783F">
        <w:rPr>
          <w:rFonts w:hint="eastAsia"/>
          <w:b/>
        </w:rPr>
        <w:t>×</w:t>
      </w:r>
      <w:r w:rsidR="000F44CD" w:rsidRPr="00F4783F">
        <w:rPr>
          <w:b/>
        </w:rPr>
        <w:t xml:space="preserve"> </w:t>
      </w:r>
      <w:r w:rsidR="00260984" w:rsidRPr="00F4783F">
        <w:rPr>
          <w:rFonts w:hint="eastAsia"/>
          <w:b/>
        </w:rPr>
        <w:t>威脅等級</w:t>
      </w:r>
      <w:r w:rsidR="00260984" w:rsidRPr="00F4783F">
        <w:rPr>
          <w:rFonts w:hint="eastAsia"/>
          <w:b/>
        </w:rPr>
        <w:t xml:space="preserve"> </w:t>
      </w:r>
      <w:r w:rsidR="00260984" w:rsidRPr="00F4783F">
        <w:rPr>
          <w:rFonts w:hint="eastAsia"/>
          <w:b/>
        </w:rPr>
        <w:t>×</w:t>
      </w:r>
      <w:r w:rsidR="00260984" w:rsidRPr="00F4783F">
        <w:rPr>
          <w:b/>
        </w:rPr>
        <w:t xml:space="preserve"> </w:t>
      </w:r>
      <w:r w:rsidR="00260984" w:rsidRPr="00F4783F">
        <w:rPr>
          <w:rFonts w:hint="eastAsia"/>
          <w:b/>
        </w:rPr>
        <w:t>弱點等級</w:t>
      </w:r>
      <w:r w:rsidRPr="00F4783F">
        <w:rPr>
          <w:b/>
        </w:rPr>
        <w:t>）</w:t>
      </w:r>
    </w:p>
    <w:p w14:paraId="7D7B192B" w14:textId="77777777"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33" w:name="_Toc159839155"/>
      <w:bookmarkStart w:id="34" w:name="_Toc159839156"/>
      <w:bookmarkStart w:id="35" w:name="_Toc159839157"/>
      <w:bookmarkStart w:id="36" w:name="_Toc88536545"/>
      <w:bookmarkStart w:id="37" w:name="_Toc119163717"/>
      <w:bookmarkStart w:id="38" w:name="_Toc159839159"/>
      <w:bookmarkEnd w:id="33"/>
      <w:bookmarkEnd w:id="34"/>
      <w:bookmarkEnd w:id="35"/>
      <w:r w:rsidRPr="00F4783F">
        <w:t>風險管理</w:t>
      </w:r>
      <w:bookmarkEnd w:id="36"/>
      <w:bookmarkEnd w:id="37"/>
      <w:bookmarkEnd w:id="38"/>
    </w:p>
    <w:p w14:paraId="76819043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可接受風險值的決定</w:t>
      </w:r>
    </w:p>
    <w:p w14:paraId="63884E1A" w14:textId="77777777"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資訊資產之可接受風險值，需經</w:t>
      </w:r>
      <w:r w:rsidR="007A4943" w:rsidRPr="00F4783F">
        <w:t>資訊安全</w:t>
      </w:r>
      <w:r w:rsidR="007D5911" w:rsidRPr="00F4783F">
        <w:rPr>
          <w:rFonts w:hint="eastAsia"/>
        </w:rPr>
        <w:t>委員會</w:t>
      </w:r>
      <w:r w:rsidRPr="00F4783F">
        <w:t>開會決議，並記載於會議紀錄中。</w:t>
      </w:r>
    </w:p>
    <w:p w14:paraId="7F292DB5" w14:textId="77777777" w:rsidR="00954294" w:rsidRPr="00F4783F" w:rsidRDefault="007D5911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hint="eastAsia"/>
        </w:rPr>
      </w:pPr>
      <w:r w:rsidRPr="00F4783F">
        <w:t>資訊安全</w:t>
      </w:r>
      <w:r w:rsidRPr="00F4783F">
        <w:rPr>
          <w:rFonts w:hint="eastAsia"/>
        </w:rPr>
        <w:t>委員會</w:t>
      </w:r>
      <w:r w:rsidR="00954294" w:rsidRPr="00F4783F">
        <w:t>每年召開會議檢討可接受風險值。可接受風險</w:t>
      </w:r>
      <w:r w:rsidR="00260984" w:rsidRPr="00F4783F">
        <w:rPr>
          <w:rFonts w:hint="eastAsia"/>
        </w:rPr>
        <w:t>必須</w:t>
      </w:r>
      <w:r w:rsidR="00954294" w:rsidRPr="00F4783F">
        <w:t>考量組織環境及作業之安全需求</w:t>
      </w:r>
      <w:r w:rsidR="00260984" w:rsidRPr="00F4783F">
        <w:rPr>
          <w:rFonts w:hint="eastAsia"/>
        </w:rPr>
        <w:t>，並進行</w:t>
      </w:r>
      <w:r w:rsidR="00954294" w:rsidRPr="00F4783F">
        <w:t>適當</w:t>
      </w:r>
      <w:r w:rsidR="00260984" w:rsidRPr="00F4783F">
        <w:rPr>
          <w:rFonts w:hint="eastAsia"/>
        </w:rPr>
        <w:t>地</w:t>
      </w:r>
      <w:r w:rsidR="00954294" w:rsidRPr="00F4783F">
        <w:t>調整。</w:t>
      </w:r>
    </w:p>
    <w:p w14:paraId="69CB7907" w14:textId="77777777" w:rsidR="00F35096" w:rsidRPr="00F4783F" w:rsidRDefault="00802050" w:rsidP="00F35096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資訊安全小組</w:t>
      </w:r>
      <w:r w:rsidRPr="00F4783F">
        <w:rPr>
          <w:rFonts w:hint="eastAsia"/>
        </w:rPr>
        <w:t>應</w:t>
      </w:r>
      <w:r w:rsidR="00F35096" w:rsidRPr="00F4783F">
        <w:rPr>
          <w:rFonts w:hint="eastAsia"/>
        </w:rPr>
        <w:t>針對高於可接受風險值項目，</w:t>
      </w:r>
      <w:r w:rsidR="00F35096" w:rsidRPr="00F4783F">
        <w:t>產出「風險評</w:t>
      </w:r>
      <w:r w:rsidR="00F35096" w:rsidRPr="00F4783F">
        <w:rPr>
          <w:rFonts w:hint="eastAsia"/>
        </w:rPr>
        <w:t>鑑</w:t>
      </w:r>
      <w:r w:rsidR="00F35096" w:rsidRPr="00F4783F">
        <w:t>彙整表」作為風險管理之依據。</w:t>
      </w:r>
    </w:p>
    <w:p w14:paraId="3DEF008C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選擇控制措施</w:t>
      </w:r>
    </w:p>
    <w:p w14:paraId="14F4D021" w14:textId="77777777"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超出可接受風險值</w:t>
      </w:r>
      <w:r w:rsidR="00404EA9" w:rsidRPr="00F4783F">
        <w:t>之</w:t>
      </w:r>
      <w:r w:rsidR="00404EA9" w:rsidRPr="00F4783F">
        <w:rPr>
          <w:rFonts w:hint="eastAsia"/>
        </w:rPr>
        <w:t>項目</w:t>
      </w:r>
      <w:r w:rsidRPr="00F4783F">
        <w:t>，應</w:t>
      </w:r>
      <w:r w:rsidR="00EE3C2E" w:rsidRPr="00F4783F">
        <w:t>選擇適當之控管措施</w:t>
      </w:r>
      <w:r w:rsidRPr="00F4783F">
        <w:t>，</w:t>
      </w:r>
      <w:r w:rsidR="007D5911" w:rsidRPr="00F4783F">
        <w:rPr>
          <w:rFonts w:hint="eastAsia"/>
        </w:rPr>
        <w:t>並</w:t>
      </w:r>
      <w:r w:rsidRPr="00F4783F">
        <w:t>產出「風險改善計畫表」，說明風險控管措施之執行辦法。</w:t>
      </w:r>
    </w:p>
    <w:p w14:paraId="0EE15097" w14:textId="77777777"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hint="eastAsia"/>
        </w:rPr>
      </w:pPr>
      <w:r w:rsidRPr="00F4783F">
        <w:lastRenderedPageBreak/>
        <w:t>「風險改善計畫表」應陳報</w:t>
      </w:r>
      <w:r w:rsidR="00EE3C2E" w:rsidRPr="00F4783F">
        <w:t>資訊安全委員會</w:t>
      </w:r>
      <w:r w:rsidRPr="00F4783F">
        <w:t>開會審核，並列入追蹤管理程序。</w:t>
      </w:r>
    </w:p>
    <w:p w14:paraId="74DD7915" w14:textId="77777777" w:rsidR="00404EA9" w:rsidRPr="00F4783F" w:rsidRDefault="00404EA9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rPr>
          <w:rFonts w:hint="eastAsia"/>
        </w:rPr>
        <w:t>資訊安全小組依據風險控管措施產出「適用性聲明書」。</w:t>
      </w:r>
    </w:p>
    <w:p w14:paraId="6F7B1EBA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風險改善狀況的後續追蹤</w:t>
      </w:r>
    </w:p>
    <w:p w14:paraId="6156A866" w14:textId="77777777" w:rsidR="00954294" w:rsidRPr="00F4783F" w:rsidRDefault="007D5911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rPr>
          <w:rFonts w:hint="eastAsia"/>
        </w:rPr>
        <w:t>資訊安全小組應針</w:t>
      </w:r>
      <w:r w:rsidR="00954294" w:rsidRPr="00F4783F">
        <w:t>對</w:t>
      </w:r>
      <w:r w:rsidRPr="00F4783F">
        <w:rPr>
          <w:rFonts w:hint="eastAsia"/>
        </w:rPr>
        <w:t>「</w:t>
      </w:r>
      <w:r w:rsidR="00954294" w:rsidRPr="00F4783F">
        <w:t>風險改善計畫</w:t>
      </w:r>
      <w:r w:rsidRPr="00F4783F">
        <w:rPr>
          <w:rFonts w:hint="eastAsia"/>
        </w:rPr>
        <w:t>表」</w:t>
      </w:r>
      <w:r w:rsidR="00954294" w:rsidRPr="00F4783F">
        <w:t>彙整控管，持續追蹤至完成改善為止。</w:t>
      </w:r>
    </w:p>
    <w:p w14:paraId="5487415F" w14:textId="77777777"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應於各</w:t>
      </w:r>
      <w:r w:rsidR="00A01DF0" w:rsidRPr="00F4783F">
        <w:rPr>
          <w:rFonts w:hint="eastAsia"/>
        </w:rPr>
        <w:t>項</w:t>
      </w:r>
      <w:r w:rsidRPr="00F4783F">
        <w:t>風險改善措施完成後，</w:t>
      </w:r>
      <w:r w:rsidR="00A01DF0" w:rsidRPr="00F4783F">
        <w:rPr>
          <w:rFonts w:hint="eastAsia"/>
        </w:rPr>
        <w:t>應</w:t>
      </w:r>
      <w:r w:rsidRPr="00F4783F">
        <w:t>進行</w:t>
      </w:r>
      <w:r w:rsidR="000F218F" w:rsidRPr="00F4783F">
        <w:t>風險再評</w:t>
      </w:r>
      <w:r w:rsidR="000F218F" w:rsidRPr="00F4783F">
        <w:rPr>
          <w:rFonts w:hint="eastAsia"/>
        </w:rPr>
        <w:t>鑑</w:t>
      </w:r>
      <w:r w:rsidRPr="00F4783F">
        <w:t>，以確保相關改善措施的有效性。</w:t>
      </w:r>
    </w:p>
    <w:p w14:paraId="63E3BE10" w14:textId="77777777"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39" w:name="_Toc159839160"/>
      <w:bookmarkStart w:id="40" w:name="_Toc88536546"/>
      <w:bookmarkStart w:id="41" w:name="_Toc119163718"/>
      <w:bookmarkStart w:id="42" w:name="_Toc159839161"/>
      <w:bookmarkEnd w:id="39"/>
      <w:r w:rsidRPr="00F4783F">
        <w:t>覆核</w:t>
      </w:r>
      <w:bookmarkEnd w:id="40"/>
      <w:bookmarkEnd w:id="41"/>
      <w:bookmarkEnd w:id="42"/>
    </w:p>
    <w:p w14:paraId="32FF62E0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監控</w:t>
      </w:r>
      <w:r w:rsidR="00FF1F63" w:rsidRPr="00F4783F">
        <w:rPr>
          <w:rFonts w:hint="eastAsia"/>
        </w:rPr>
        <w:br/>
      </w:r>
      <w:r w:rsidRPr="00F4783F">
        <w:t>控制措施的實施必須建立相對應的指標或紀錄，以反應出控制措施實施的狀況及成效，便於管理階層及相關人員做定期或不定期審視。</w:t>
      </w:r>
    </w:p>
    <w:p w14:paraId="0A80F6E8" w14:textId="77777777"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持續改善</w:t>
      </w:r>
      <w:r w:rsidR="00FF1F63" w:rsidRPr="00F4783F">
        <w:rPr>
          <w:rFonts w:hint="eastAsia"/>
        </w:rPr>
        <w:br/>
      </w:r>
      <w:r w:rsidRPr="00F4783F">
        <w:t>為保持本風險評鑑方法之有效性與適用性，</w:t>
      </w:r>
      <w:r w:rsidR="007A4943" w:rsidRPr="00F4783F">
        <w:t>資訊安全小組</w:t>
      </w:r>
      <w:r w:rsidRPr="00F4783F">
        <w:t>得</w:t>
      </w:r>
      <w:r w:rsidR="00D43556" w:rsidRPr="00F4783F">
        <w:t>定期檢討可接受風險值與</w:t>
      </w:r>
      <w:r w:rsidR="00A01DF0" w:rsidRPr="00F4783F">
        <w:rPr>
          <w:rFonts w:hint="eastAsia"/>
        </w:rPr>
        <w:t>「</w:t>
      </w:r>
      <w:r w:rsidR="00D43556" w:rsidRPr="00F4783F">
        <w:t>威脅</w:t>
      </w:r>
      <w:r w:rsidR="008C3B59" w:rsidRPr="00F4783F">
        <w:rPr>
          <w:rFonts w:hint="eastAsia"/>
        </w:rPr>
        <w:t>及</w:t>
      </w:r>
      <w:r w:rsidRPr="00F4783F">
        <w:t>弱點評估表</w:t>
      </w:r>
      <w:r w:rsidR="00A01DF0" w:rsidRPr="00F4783F">
        <w:rPr>
          <w:rFonts w:hint="eastAsia"/>
        </w:rPr>
        <w:t>」</w:t>
      </w:r>
      <w:r w:rsidRPr="00F4783F">
        <w:t>之項目。以期確保資訊資產均處於最佳保護之下，提供持續不中斷的營運。</w:t>
      </w:r>
    </w:p>
    <w:p w14:paraId="108CD95B" w14:textId="77777777" w:rsidR="00954294" w:rsidRPr="00F4783F" w:rsidRDefault="0020076E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風險重新評鑑</w:t>
      </w:r>
    </w:p>
    <w:p w14:paraId="067B3EF2" w14:textId="77777777"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每年應至少執行</w:t>
      </w:r>
      <w:r w:rsidRPr="00F4783F">
        <w:t>1</w:t>
      </w:r>
      <w:r w:rsidRPr="00F4783F">
        <w:t>次風險評鑑。</w:t>
      </w:r>
    </w:p>
    <w:p w14:paraId="412A76F2" w14:textId="77777777"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當有</w:t>
      </w:r>
      <w:r w:rsidR="003B1BEF" w:rsidRPr="00F4783F">
        <w:t>新增系統、系統有重大異動或作業環境改變時則應執行不定期之風險評</w:t>
      </w:r>
      <w:r w:rsidR="003B1BEF" w:rsidRPr="00F4783F">
        <w:rPr>
          <w:rFonts w:hint="eastAsia"/>
        </w:rPr>
        <w:t>鑑</w:t>
      </w:r>
      <w:r w:rsidRPr="00F4783F">
        <w:t>。</w:t>
      </w:r>
    </w:p>
    <w:p w14:paraId="15220220" w14:textId="77777777" w:rsidR="005375B1" w:rsidRPr="00F4783F" w:rsidRDefault="005375B1" w:rsidP="00FF1F63">
      <w:pPr>
        <w:pStyle w:val="1"/>
        <w:jc w:val="both"/>
      </w:pPr>
      <w:bookmarkStart w:id="43" w:name="_Toc223100705"/>
      <w:r w:rsidRPr="00F4783F">
        <w:t>相關文件</w:t>
      </w:r>
      <w:bookmarkEnd w:id="23"/>
      <w:bookmarkEnd w:id="43"/>
    </w:p>
    <w:p w14:paraId="54B841CB" w14:textId="77777777" w:rsidR="009E4C66" w:rsidRPr="00F4783F" w:rsidRDefault="009E4C6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F4783F">
        <w:t>資訊資產管理程序書</w:t>
      </w:r>
    </w:p>
    <w:p w14:paraId="3BC0DD1E" w14:textId="77777777" w:rsidR="007A4943" w:rsidRPr="00F4783F" w:rsidRDefault="007A4943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風險評</w:t>
      </w:r>
      <w:r w:rsidR="00260984" w:rsidRPr="00F4783F">
        <w:rPr>
          <w:rFonts w:hint="eastAsia"/>
        </w:rPr>
        <w:t>鑑</w:t>
      </w:r>
      <w:r w:rsidR="009E4C66" w:rsidRPr="00F4783F">
        <w:t>彙整表</w:t>
      </w:r>
    </w:p>
    <w:p w14:paraId="70EF8F9A" w14:textId="77777777" w:rsidR="007A4943" w:rsidRPr="00F4783F" w:rsidRDefault="007A4943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風險改善計畫表</w:t>
      </w:r>
    </w:p>
    <w:p w14:paraId="316500A1" w14:textId="77777777" w:rsidR="005375B1" w:rsidRPr="00F4783F" w:rsidRDefault="007A4943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F4783F">
        <w:t>適用性聲明</w:t>
      </w:r>
      <w:r w:rsidR="002E3294" w:rsidRPr="00F4783F">
        <w:t>書</w:t>
      </w:r>
    </w:p>
    <w:p w14:paraId="0AD5F9BB" w14:textId="77777777" w:rsidR="006D2C88" w:rsidRPr="00F4783F" w:rsidRDefault="006D2C88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rPr>
          <w:rFonts w:hint="eastAsia"/>
        </w:rPr>
        <w:t>威脅及弱點評估表</w:t>
      </w:r>
    </w:p>
    <w:p w14:paraId="4DDA3B39" w14:textId="77777777" w:rsidR="006D2C88" w:rsidRPr="00F4783F" w:rsidRDefault="006D2C88" w:rsidP="006D2C88">
      <w:pPr>
        <w:pStyle w:val="1"/>
        <w:jc w:val="both"/>
        <w:rPr>
          <w:rFonts w:hint="eastAsia"/>
        </w:rPr>
      </w:pPr>
      <w:r w:rsidRPr="00F4783F">
        <w:br w:type="page"/>
      </w:r>
      <w:bookmarkStart w:id="44" w:name="_Toc223100706"/>
      <w:r w:rsidRPr="00F4783F">
        <w:rPr>
          <w:rFonts w:hint="eastAsia"/>
        </w:rPr>
        <w:lastRenderedPageBreak/>
        <w:t>附件</w:t>
      </w:r>
      <w:bookmarkEnd w:id="44"/>
    </w:p>
    <w:p w14:paraId="481ECDB4" w14:textId="77777777" w:rsidR="000F44CD" w:rsidRPr="00F4783F" w:rsidRDefault="006D2C88" w:rsidP="006D2C88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事件風險</w:t>
      </w:r>
      <w:r w:rsidRPr="00F4783F">
        <w:rPr>
          <w:rFonts w:hint="eastAsia"/>
        </w:rPr>
        <w:t>權</w:t>
      </w:r>
      <w:r w:rsidRPr="00F4783F">
        <w:t>值對照表</w:t>
      </w:r>
    </w:p>
    <w:tbl>
      <w:tblPr>
        <w:tblW w:w="911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643"/>
        <w:gridCol w:w="643"/>
        <w:gridCol w:w="643"/>
        <w:gridCol w:w="675"/>
        <w:gridCol w:w="675"/>
        <w:gridCol w:w="675"/>
        <w:gridCol w:w="664"/>
        <w:gridCol w:w="665"/>
        <w:gridCol w:w="665"/>
      </w:tblGrid>
      <w:tr w:rsidR="00EB6741" w:rsidRPr="00F4783F" w14:paraId="3A20E4DF" w14:textId="77777777" w:rsidTr="000D64CD">
        <w:trPr>
          <w:trHeight w:val="849"/>
          <w:jc w:val="right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0C63D9E" w14:textId="77777777" w:rsidR="00EB6741" w:rsidRPr="00F4783F" w:rsidRDefault="00EB6741" w:rsidP="000D64CD">
            <w:pPr>
              <w:snapToGrid w:val="0"/>
              <w:spacing w:line="360" w:lineRule="exact"/>
              <w:jc w:val="center"/>
              <w:rPr>
                <w:rFonts w:hint="eastAsia"/>
                <w:caps/>
              </w:rPr>
            </w:pPr>
            <w:r w:rsidRPr="00F4783F">
              <w:rPr>
                <w:rFonts w:hint="eastAsia"/>
                <w:caps/>
              </w:rPr>
              <w:t>威脅等級</w:t>
            </w:r>
          </w:p>
          <w:p w14:paraId="3036BE53" w14:textId="77777777" w:rsidR="00EB6741" w:rsidRPr="00F4783F" w:rsidRDefault="00EB6741" w:rsidP="000D64CD">
            <w:pPr>
              <w:tabs>
                <w:tab w:val="center" w:pos="968"/>
              </w:tabs>
              <w:snapToGrid w:val="0"/>
              <w:spacing w:line="360" w:lineRule="exact"/>
              <w:jc w:val="center"/>
              <w:rPr>
                <w:rFonts w:hint="eastAsia"/>
                <w:caps/>
                <w:sz w:val="24"/>
              </w:rPr>
            </w:pPr>
            <w:r w:rsidRPr="00F4783F">
              <w:rPr>
                <w:rFonts w:hint="eastAsia"/>
                <w:caps/>
                <w:sz w:val="24"/>
              </w:rPr>
              <w:t>（發生之可能性）</w:t>
            </w:r>
          </w:p>
        </w:tc>
        <w:tc>
          <w:tcPr>
            <w:tcW w:w="1929" w:type="dxa"/>
            <w:gridSpan w:val="3"/>
            <w:vAlign w:val="center"/>
          </w:tcPr>
          <w:p w14:paraId="3F304D85" w14:textId="77777777" w:rsidR="00EB6741" w:rsidRPr="00F4783F" w:rsidRDefault="00EB6741" w:rsidP="000D64CD">
            <w:pPr>
              <w:spacing w:line="44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2025" w:type="dxa"/>
            <w:gridSpan w:val="3"/>
            <w:vAlign w:val="center"/>
          </w:tcPr>
          <w:p w14:paraId="3B1AB937" w14:textId="77777777" w:rsidR="00EB6741" w:rsidRPr="00F4783F" w:rsidRDefault="00EB6741" w:rsidP="000D64CD">
            <w:pPr>
              <w:spacing w:line="44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1994" w:type="dxa"/>
            <w:gridSpan w:val="3"/>
            <w:vAlign w:val="center"/>
          </w:tcPr>
          <w:p w14:paraId="0B403AEA" w14:textId="77777777" w:rsidR="00EB6741" w:rsidRPr="00F4783F" w:rsidRDefault="00EB6741" w:rsidP="000D64CD">
            <w:pPr>
              <w:spacing w:line="44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</w:tr>
      <w:tr w:rsidR="00EB6741" w:rsidRPr="00F4783F" w14:paraId="28C84548" w14:textId="77777777" w:rsidTr="000D64CD">
        <w:trPr>
          <w:jc w:val="right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AF90BE4" w14:textId="77777777" w:rsidR="00EB6741" w:rsidRPr="00F4783F" w:rsidRDefault="00EB6741" w:rsidP="000D64CD">
            <w:pPr>
              <w:snapToGrid w:val="0"/>
              <w:jc w:val="center"/>
              <w:rPr>
                <w:rFonts w:cs="Arial" w:hint="eastAsia"/>
              </w:rPr>
            </w:pPr>
            <w:r w:rsidRPr="00F4783F">
              <w:rPr>
                <w:rFonts w:cs="Arial" w:hint="eastAsia"/>
              </w:rPr>
              <w:t>弱點等級</w:t>
            </w:r>
          </w:p>
          <w:p w14:paraId="5F49EB3D" w14:textId="77777777" w:rsidR="00EB6741" w:rsidRPr="00F4783F" w:rsidRDefault="00EB6741" w:rsidP="000D64CD">
            <w:pPr>
              <w:snapToGrid w:val="0"/>
              <w:jc w:val="center"/>
              <w:rPr>
                <w:rFonts w:cs="Arial" w:hint="eastAsia"/>
                <w:sz w:val="24"/>
              </w:rPr>
            </w:pPr>
            <w:r w:rsidRPr="00F4783F">
              <w:rPr>
                <w:rFonts w:cs="Arial" w:hint="eastAsia"/>
                <w:sz w:val="24"/>
              </w:rPr>
              <w:t>（受到威脅利用之容易度）</w:t>
            </w:r>
          </w:p>
        </w:tc>
        <w:tc>
          <w:tcPr>
            <w:tcW w:w="643" w:type="dxa"/>
            <w:vAlign w:val="center"/>
          </w:tcPr>
          <w:p w14:paraId="31D272F4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643" w:type="dxa"/>
            <w:vAlign w:val="center"/>
          </w:tcPr>
          <w:p w14:paraId="7190D4C7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643" w:type="dxa"/>
            <w:vAlign w:val="center"/>
          </w:tcPr>
          <w:p w14:paraId="5C3FC3D6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  <w:tc>
          <w:tcPr>
            <w:tcW w:w="675" w:type="dxa"/>
            <w:vAlign w:val="center"/>
          </w:tcPr>
          <w:p w14:paraId="1548D82A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675" w:type="dxa"/>
            <w:vAlign w:val="center"/>
          </w:tcPr>
          <w:p w14:paraId="26997A8F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675" w:type="dxa"/>
            <w:vAlign w:val="center"/>
          </w:tcPr>
          <w:p w14:paraId="68FF755F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  <w:tc>
          <w:tcPr>
            <w:tcW w:w="664" w:type="dxa"/>
            <w:vAlign w:val="center"/>
          </w:tcPr>
          <w:p w14:paraId="2B46AAE9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665" w:type="dxa"/>
            <w:vAlign w:val="center"/>
          </w:tcPr>
          <w:p w14:paraId="5117679D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665" w:type="dxa"/>
            <w:vAlign w:val="center"/>
          </w:tcPr>
          <w:p w14:paraId="09EECA01" w14:textId="77777777" w:rsidR="00EB6741" w:rsidRPr="00F4783F" w:rsidRDefault="00EB6741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</w:tr>
      <w:tr w:rsidR="007C322C" w:rsidRPr="00F4783F" w14:paraId="23A90D18" w14:textId="77777777" w:rsidTr="000D64CD">
        <w:trPr>
          <w:trHeight w:val="565"/>
          <w:jc w:val="right"/>
        </w:trPr>
        <w:tc>
          <w:tcPr>
            <w:tcW w:w="540" w:type="dxa"/>
            <w:vMerge w:val="restart"/>
            <w:vAlign w:val="center"/>
          </w:tcPr>
          <w:p w14:paraId="2616A87C" w14:textId="77777777" w:rsidR="007C322C" w:rsidRPr="00F4783F" w:rsidRDefault="007C322C" w:rsidP="000D64CD">
            <w:pPr>
              <w:spacing w:beforeLines="50" w:before="180"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資產價值</w:t>
            </w:r>
          </w:p>
        </w:tc>
        <w:tc>
          <w:tcPr>
            <w:tcW w:w="2628" w:type="dxa"/>
            <w:vAlign w:val="center"/>
          </w:tcPr>
          <w:p w14:paraId="4E4A61E8" w14:textId="77777777" w:rsidR="007C322C" w:rsidRPr="00F4783F" w:rsidRDefault="007C322C" w:rsidP="000D64CD">
            <w:pPr>
              <w:spacing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</w:t>
            </w:r>
          </w:p>
        </w:tc>
        <w:tc>
          <w:tcPr>
            <w:tcW w:w="643" w:type="dxa"/>
            <w:vAlign w:val="center"/>
          </w:tcPr>
          <w:p w14:paraId="169AD85A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</w:t>
            </w:r>
          </w:p>
        </w:tc>
        <w:tc>
          <w:tcPr>
            <w:tcW w:w="643" w:type="dxa"/>
            <w:vAlign w:val="center"/>
          </w:tcPr>
          <w:p w14:paraId="4D6AAAB8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43" w:type="dxa"/>
            <w:vAlign w:val="center"/>
          </w:tcPr>
          <w:p w14:paraId="10242D43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56E923B4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490B8B5A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5AEDE92A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64" w:type="dxa"/>
            <w:vAlign w:val="center"/>
          </w:tcPr>
          <w:p w14:paraId="7416D88E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3</w:t>
            </w:r>
          </w:p>
        </w:tc>
        <w:tc>
          <w:tcPr>
            <w:tcW w:w="665" w:type="dxa"/>
            <w:vAlign w:val="center"/>
          </w:tcPr>
          <w:p w14:paraId="2B7EB9CC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6</w:t>
            </w:r>
          </w:p>
        </w:tc>
        <w:tc>
          <w:tcPr>
            <w:tcW w:w="665" w:type="dxa"/>
            <w:vAlign w:val="center"/>
          </w:tcPr>
          <w:p w14:paraId="37AA847A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9</w:t>
            </w:r>
          </w:p>
        </w:tc>
      </w:tr>
      <w:tr w:rsidR="007C322C" w:rsidRPr="00F4783F" w14:paraId="20A82B01" w14:textId="77777777" w:rsidTr="000D64CD">
        <w:trPr>
          <w:trHeight w:val="566"/>
          <w:jc w:val="right"/>
        </w:trPr>
        <w:tc>
          <w:tcPr>
            <w:tcW w:w="540" w:type="dxa"/>
            <w:vMerge/>
          </w:tcPr>
          <w:p w14:paraId="27682437" w14:textId="77777777" w:rsidR="007C322C" w:rsidRPr="00F4783F" w:rsidRDefault="007C322C" w:rsidP="000D64CD">
            <w:pPr>
              <w:spacing w:beforeLines="50" w:before="180" w:line="360" w:lineRule="exact"/>
              <w:jc w:val="both"/>
              <w:rPr>
                <w:rFonts w:hint="eastAsia"/>
              </w:rPr>
            </w:pPr>
          </w:p>
        </w:tc>
        <w:tc>
          <w:tcPr>
            <w:tcW w:w="2628" w:type="dxa"/>
            <w:vAlign w:val="center"/>
          </w:tcPr>
          <w:p w14:paraId="61422B4B" w14:textId="77777777" w:rsidR="007C322C" w:rsidRPr="00F4783F" w:rsidRDefault="007C322C" w:rsidP="000D64CD">
            <w:pPr>
              <w:spacing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43" w:type="dxa"/>
            <w:vAlign w:val="center"/>
          </w:tcPr>
          <w:p w14:paraId="4283C9DE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43" w:type="dxa"/>
            <w:vAlign w:val="center"/>
          </w:tcPr>
          <w:p w14:paraId="54E41985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43" w:type="dxa"/>
            <w:vAlign w:val="center"/>
          </w:tcPr>
          <w:p w14:paraId="4DB3F548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0BD5AF90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1FBCEA13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2D6CAEAC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12</w:t>
            </w:r>
          </w:p>
        </w:tc>
        <w:tc>
          <w:tcPr>
            <w:tcW w:w="664" w:type="dxa"/>
            <w:vAlign w:val="center"/>
          </w:tcPr>
          <w:p w14:paraId="3D75D92C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6</w:t>
            </w:r>
          </w:p>
        </w:tc>
        <w:tc>
          <w:tcPr>
            <w:tcW w:w="665" w:type="dxa"/>
            <w:vAlign w:val="center"/>
          </w:tcPr>
          <w:p w14:paraId="6D193AE8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12</w:t>
            </w:r>
          </w:p>
        </w:tc>
        <w:tc>
          <w:tcPr>
            <w:tcW w:w="665" w:type="dxa"/>
            <w:vAlign w:val="center"/>
          </w:tcPr>
          <w:p w14:paraId="7BF5D2E2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18</w:t>
            </w:r>
          </w:p>
        </w:tc>
      </w:tr>
      <w:tr w:rsidR="007C322C" w:rsidRPr="00F4783F" w14:paraId="74F1C5AD" w14:textId="77777777" w:rsidTr="000D64CD">
        <w:trPr>
          <w:trHeight w:val="566"/>
          <w:jc w:val="right"/>
        </w:trPr>
        <w:tc>
          <w:tcPr>
            <w:tcW w:w="540" w:type="dxa"/>
            <w:vMerge/>
          </w:tcPr>
          <w:p w14:paraId="6E86856D" w14:textId="77777777" w:rsidR="007C322C" w:rsidRPr="00F4783F" w:rsidRDefault="007C322C" w:rsidP="000D64CD">
            <w:pPr>
              <w:spacing w:beforeLines="50" w:before="180" w:line="360" w:lineRule="exact"/>
              <w:jc w:val="both"/>
              <w:rPr>
                <w:rFonts w:hint="eastAsia"/>
              </w:rPr>
            </w:pPr>
          </w:p>
        </w:tc>
        <w:tc>
          <w:tcPr>
            <w:tcW w:w="2628" w:type="dxa"/>
            <w:vAlign w:val="center"/>
          </w:tcPr>
          <w:p w14:paraId="39B98C0D" w14:textId="77777777" w:rsidR="007C322C" w:rsidRPr="00F4783F" w:rsidRDefault="007C322C" w:rsidP="000D64CD">
            <w:pPr>
              <w:spacing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3</w:t>
            </w:r>
          </w:p>
        </w:tc>
        <w:tc>
          <w:tcPr>
            <w:tcW w:w="643" w:type="dxa"/>
            <w:vAlign w:val="center"/>
          </w:tcPr>
          <w:p w14:paraId="1E3EA677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3</w:t>
            </w:r>
          </w:p>
        </w:tc>
        <w:tc>
          <w:tcPr>
            <w:tcW w:w="643" w:type="dxa"/>
            <w:vAlign w:val="center"/>
          </w:tcPr>
          <w:p w14:paraId="6484F19B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43" w:type="dxa"/>
            <w:vAlign w:val="center"/>
          </w:tcPr>
          <w:p w14:paraId="5B35A0FF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9</w:t>
            </w:r>
          </w:p>
        </w:tc>
        <w:tc>
          <w:tcPr>
            <w:tcW w:w="675" w:type="dxa"/>
            <w:vAlign w:val="center"/>
          </w:tcPr>
          <w:p w14:paraId="336E40BC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27B64DEE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12</w:t>
            </w:r>
          </w:p>
        </w:tc>
        <w:tc>
          <w:tcPr>
            <w:tcW w:w="675" w:type="dxa"/>
            <w:vAlign w:val="center"/>
          </w:tcPr>
          <w:p w14:paraId="17D870F1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18</w:t>
            </w:r>
          </w:p>
        </w:tc>
        <w:tc>
          <w:tcPr>
            <w:tcW w:w="664" w:type="dxa"/>
            <w:vAlign w:val="center"/>
          </w:tcPr>
          <w:p w14:paraId="657179FB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9</w:t>
            </w:r>
          </w:p>
        </w:tc>
        <w:tc>
          <w:tcPr>
            <w:tcW w:w="665" w:type="dxa"/>
            <w:vAlign w:val="center"/>
          </w:tcPr>
          <w:p w14:paraId="4D61875F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18</w:t>
            </w:r>
          </w:p>
        </w:tc>
        <w:tc>
          <w:tcPr>
            <w:tcW w:w="665" w:type="dxa"/>
            <w:vAlign w:val="center"/>
          </w:tcPr>
          <w:p w14:paraId="319324A6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27</w:t>
            </w:r>
          </w:p>
        </w:tc>
      </w:tr>
      <w:tr w:rsidR="007C322C" w:rsidRPr="00F4783F" w14:paraId="5534D13F" w14:textId="77777777" w:rsidTr="000D64CD">
        <w:trPr>
          <w:trHeight w:val="566"/>
          <w:jc w:val="right"/>
        </w:trPr>
        <w:tc>
          <w:tcPr>
            <w:tcW w:w="540" w:type="dxa"/>
            <w:vMerge/>
          </w:tcPr>
          <w:p w14:paraId="7A3961B9" w14:textId="77777777" w:rsidR="007C322C" w:rsidRPr="00F4783F" w:rsidRDefault="007C322C" w:rsidP="000D64CD">
            <w:pPr>
              <w:spacing w:beforeLines="50" w:before="180" w:line="360" w:lineRule="exact"/>
              <w:jc w:val="both"/>
              <w:rPr>
                <w:rFonts w:hint="eastAsia"/>
              </w:rPr>
            </w:pPr>
          </w:p>
        </w:tc>
        <w:tc>
          <w:tcPr>
            <w:tcW w:w="2628" w:type="dxa"/>
            <w:vAlign w:val="center"/>
          </w:tcPr>
          <w:p w14:paraId="0666FB5C" w14:textId="77777777" w:rsidR="007C322C" w:rsidRPr="00F4783F" w:rsidRDefault="007C322C" w:rsidP="000D64CD">
            <w:pPr>
              <w:spacing w:line="360" w:lineRule="exact"/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43" w:type="dxa"/>
            <w:vAlign w:val="center"/>
          </w:tcPr>
          <w:p w14:paraId="37C5A35B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43" w:type="dxa"/>
            <w:vAlign w:val="center"/>
          </w:tcPr>
          <w:p w14:paraId="3418B6F9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8</w:t>
            </w:r>
          </w:p>
        </w:tc>
        <w:tc>
          <w:tcPr>
            <w:tcW w:w="643" w:type="dxa"/>
            <w:vAlign w:val="center"/>
          </w:tcPr>
          <w:p w14:paraId="33302AED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12</w:t>
            </w:r>
          </w:p>
        </w:tc>
        <w:tc>
          <w:tcPr>
            <w:tcW w:w="675" w:type="dxa"/>
            <w:vAlign w:val="center"/>
          </w:tcPr>
          <w:p w14:paraId="59EB8FFA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3CFF4768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16</w:t>
            </w:r>
          </w:p>
        </w:tc>
        <w:tc>
          <w:tcPr>
            <w:tcW w:w="675" w:type="dxa"/>
            <w:vAlign w:val="center"/>
          </w:tcPr>
          <w:p w14:paraId="2863359A" w14:textId="77777777" w:rsidR="007C322C" w:rsidRPr="00F4783F" w:rsidRDefault="007C322C" w:rsidP="000D64CD">
            <w:pPr>
              <w:jc w:val="center"/>
              <w:rPr>
                <w:rFonts w:hint="eastAsia"/>
              </w:rPr>
            </w:pPr>
            <w:r w:rsidRPr="00F4783F">
              <w:rPr>
                <w:rFonts w:hint="eastAsia"/>
              </w:rPr>
              <w:t>24</w:t>
            </w:r>
          </w:p>
        </w:tc>
        <w:tc>
          <w:tcPr>
            <w:tcW w:w="664" w:type="dxa"/>
            <w:vAlign w:val="center"/>
          </w:tcPr>
          <w:p w14:paraId="010C201A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12</w:t>
            </w:r>
          </w:p>
        </w:tc>
        <w:tc>
          <w:tcPr>
            <w:tcW w:w="665" w:type="dxa"/>
            <w:vAlign w:val="center"/>
          </w:tcPr>
          <w:p w14:paraId="4938400A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24</w:t>
            </w:r>
          </w:p>
        </w:tc>
        <w:tc>
          <w:tcPr>
            <w:tcW w:w="665" w:type="dxa"/>
            <w:vAlign w:val="center"/>
          </w:tcPr>
          <w:p w14:paraId="0DFD9B20" w14:textId="77777777"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36</w:t>
            </w:r>
          </w:p>
        </w:tc>
      </w:tr>
    </w:tbl>
    <w:p w14:paraId="664C47AF" w14:textId="77777777" w:rsidR="000F44CD" w:rsidRPr="00F4783F" w:rsidRDefault="000F44CD" w:rsidP="000F44CD">
      <w:pPr>
        <w:adjustRightInd w:val="0"/>
        <w:snapToGrid w:val="0"/>
        <w:spacing w:line="360" w:lineRule="auto"/>
        <w:ind w:left="425"/>
      </w:pPr>
    </w:p>
    <w:sectPr w:rsidR="000F44CD" w:rsidRPr="00F4783F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1A8A" w14:textId="77777777" w:rsidR="0009574F" w:rsidRDefault="0009574F">
      <w:r>
        <w:separator/>
      </w:r>
    </w:p>
  </w:endnote>
  <w:endnote w:type="continuationSeparator" w:id="0">
    <w:p w14:paraId="487A17B4" w14:textId="77777777" w:rsidR="0009574F" w:rsidRDefault="000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BC2" w14:textId="77777777" w:rsidR="00FF1F63" w:rsidRDefault="00FF1F63">
    <w:pPr>
      <w:pStyle w:val="ad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EF73" w14:textId="77777777" w:rsidR="000778A0" w:rsidRDefault="000778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0606" w14:textId="77777777" w:rsidR="000778A0" w:rsidRDefault="000778A0">
    <w:pPr>
      <w:pStyle w:val="ad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131" w14:textId="77777777" w:rsidR="000778A0" w:rsidRDefault="000778A0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C7EF8">
      <w:rPr>
        <w:rStyle w:val="ae"/>
        <w:noProof/>
      </w:rPr>
      <w:t>5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D106" w14:textId="77777777" w:rsidR="0009574F" w:rsidRDefault="0009574F">
      <w:r>
        <w:separator/>
      </w:r>
    </w:p>
  </w:footnote>
  <w:footnote w:type="continuationSeparator" w:id="0">
    <w:p w14:paraId="67179B2B" w14:textId="77777777" w:rsidR="0009574F" w:rsidRDefault="0009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F7D0" w14:textId="77777777" w:rsidR="000778A0" w:rsidRDefault="000778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EF9" w14:textId="77777777" w:rsidR="000778A0" w:rsidRPr="00226BCE" w:rsidRDefault="000778A0">
    <w:pPr>
      <w:pStyle w:val="af"/>
      <w:rPr>
        <w:rFonts w:ascii="Arial" w:hAnsi="Arial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09A11D10"/>
    <w:multiLevelType w:val="multilevel"/>
    <w:tmpl w:val="80B88AA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B2A72ED"/>
    <w:multiLevelType w:val="hybridMultilevel"/>
    <w:tmpl w:val="11288994"/>
    <w:lvl w:ilvl="0" w:tplc="7DCC5C6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4" w15:restartNumberingAfterBreak="0">
    <w:nsid w:val="156A4824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20C84BEC"/>
    <w:multiLevelType w:val="multilevel"/>
    <w:tmpl w:val="875EA984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6" w15:restartNumberingAfterBreak="0">
    <w:nsid w:val="23AB1886"/>
    <w:multiLevelType w:val="multilevel"/>
    <w:tmpl w:val="8F9485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245165BD"/>
    <w:multiLevelType w:val="multilevel"/>
    <w:tmpl w:val="094015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9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0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 w15:restartNumberingAfterBreak="0">
    <w:nsid w:val="5CB12BA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93F69D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FAD5ED5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7FF0625F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12"/>
  </w:num>
  <w:num w:numId="24">
    <w:abstractNumId w:val="13"/>
  </w:num>
  <w:num w:numId="25">
    <w:abstractNumId w:val="14"/>
  </w:num>
  <w:num w:numId="26">
    <w:abstractNumId w:val="2"/>
  </w:num>
  <w:num w:numId="27">
    <w:abstractNumId w:val="4"/>
  </w:num>
  <w:num w:numId="28">
    <w:abstractNumId w:val="15"/>
  </w:num>
  <w:num w:numId="29">
    <w:abstractNumId w:val="0"/>
  </w:num>
  <w:num w:numId="30">
    <w:abstractNumId w:val="2"/>
  </w:num>
  <w:num w:numId="31">
    <w:abstractNumId w:val="2"/>
  </w:num>
  <w:num w:numId="32">
    <w:abstractNumId w:val="5"/>
  </w:num>
  <w:num w:numId="33">
    <w:abstractNumId w:val="6"/>
  </w:num>
  <w:num w:numId="34">
    <w:abstractNumId w:val="11"/>
  </w:num>
  <w:num w:numId="35">
    <w:abstractNumId w:val="3"/>
  </w:num>
  <w:num w:numId="36">
    <w:abstractNumId w:val="7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C7"/>
    <w:rsid w:val="0000173E"/>
    <w:rsid w:val="00002E9E"/>
    <w:rsid w:val="00042B74"/>
    <w:rsid w:val="00054637"/>
    <w:rsid w:val="000603D7"/>
    <w:rsid w:val="000612F1"/>
    <w:rsid w:val="000778A0"/>
    <w:rsid w:val="000940C7"/>
    <w:rsid w:val="0009574F"/>
    <w:rsid w:val="000A191C"/>
    <w:rsid w:val="000C457B"/>
    <w:rsid w:val="000D2732"/>
    <w:rsid w:val="000D64CD"/>
    <w:rsid w:val="000F218F"/>
    <w:rsid w:val="000F44CD"/>
    <w:rsid w:val="00100056"/>
    <w:rsid w:val="00122351"/>
    <w:rsid w:val="00124EFF"/>
    <w:rsid w:val="00125939"/>
    <w:rsid w:val="00131B92"/>
    <w:rsid w:val="001401A9"/>
    <w:rsid w:val="00160DE0"/>
    <w:rsid w:val="00173348"/>
    <w:rsid w:val="001775E1"/>
    <w:rsid w:val="00190CD6"/>
    <w:rsid w:val="001A00EC"/>
    <w:rsid w:val="001A2CB9"/>
    <w:rsid w:val="001B490A"/>
    <w:rsid w:val="001D11C2"/>
    <w:rsid w:val="0020076E"/>
    <w:rsid w:val="002140DD"/>
    <w:rsid w:val="002174A7"/>
    <w:rsid w:val="00226BCE"/>
    <w:rsid w:val="00230D26"/>
    <w:rsid w:val="00244D0B"/>
    <w:rsid w:val="00260984"/>
    <w:rsid w:val="0029013E"/>
    <w:rsid w:val="002A3A08"/>
    <w:rsid w:val="002D1B6A"/>
    <w:rsid w:val="002D3ACF"/>
    <w:rsid w:val="002E3294"/>
    <w:rsid w:val="0032211B"/>
    <w:rsid w:val="003229DE"/>
    <w:rsid w:val="0032539D"/>
    <w:rsid w:val="0035738D"/>
    <w:rsid w:val="00363DF9"/>
    <w:rsid w:val="00375F06"/>
    <w:rsid w:val="003A4422"/>
    <w:rsid w:val="003A4FCA"/>
    <w:rsid w:val="003B1BEF"/>
    <w:rsid w:val="003D3077"/>
    <w:rsid w:val="003D3D6B"/>
    <w:rsid w:val="00403F5E"/>
    <w:rsid w:val="00404EA9"/>
    <w:rsid w:val="00412B37"/>
    <w:rsid w:val="00417C8F"/>
    <w:rsid w:val="00430A14"/>
    <w:rsid w:val="00440408"/>
    <w:rsid w:val="004571AB"/>
    <w:rsid w:val="00470849"/>
    <w:rsid w:val="004B298B"/>
    <w:rsid w:val="004C2885"/>
    <w:rsid w:val="004D02F2"/>
    <w:rsid w:val="0050111D"/>
    <w:rsid w:val="005073B3"/>
    <w:rsid w:val="005375B1"/>
    <w:rsid w:val="005513F1"/>
    <w:rsid w:val="00551515"/>
    <w:rsid w:val="005521CF"/>
    <w:rsid w:val="00566178"/>
    <w:rsid w:val="00566825"/>
    <w:rsid w:val="00567F3C"/>
    <w:rsid w:val="00584DD2"/>
    <w:rsid w:val="00597CDA"/>
    <w:rsid w:val="005A243A"/>
    <w:rsid w:val="005C0EE2"/>
    <w:rsid w:val="005C350F"/>
    <w:rsid w:val="005C7EF8"/>
    <w:rsid w:val="005D0FE5"/>
    <w:rsid w:val="005D43BB"/>
    <w:rsid w:val="0060082B"/>
    <w:rsid w:val="0061201E"/>
    <w:rsid w:val="00620361"/>
    <w:rsid w:val="00622F67"/>
    <w:rsid w:val="00656D38"/>
    <w:rsid w:val="00666E8C"/>
    <w:rsid w:val="006850E2"/>
    <w:rsid w:val="006B17E9"/>
    <w:rsid w:val="006D2C88"/>
    <w:rsid w:val="006D5DB6"/>
    <w:rsid w:val="006D6807"/>
    <w:rsid w:val="006E1717"/>
    <w:rsid w:val="007110ED"/>
    <w:rsid w:val="00745C54"/>
    <w:rsid w:val="007469D2"/>
    <w:rsid w:val="0075349F"/>
    <w:rsid w:val="00771149"/>
    <w:rsid w:val="00786AB6"/>
    <w:rsid w:val="007A29E2"/>
    <w:rsid w:val="007A4943"/>
    <w:rsid w:val="007B7346"/>
    <w:rsid w:val="007C13AA"/>
    <w:rsid w:val="007C322C"/>
    <w:rsid w:val="007D5911"/>
    <w:rsid w:val="007E4288"/>
    <w:rsid w:val="007F1A2E"/>
    <w:rsid w:val="00802050"/>
    <w:rsid w:val="00847441"/>
    <w:rsid w:val="00852B8F"/>
    <w:rsid w:val="008655DE"/>
    <w:rsid w:val="008762F9"/>
    <w:rsid w:val="008937A2"/>
    <w:rsid w:val="008C3B59"/>
    <w:rsid w:val="008D1D9B"/>
    <w:rsid w:val="0090328E"/>
    <w:rsid w:val="00954294"/>
    <w:rsid w:val="00957D8B"/>
    <w:rsid w:val="009651EC"/>
    <w:rsid w:val="009850C1"/>
    <w:rsid w:val="00991FFD"/>
    <w:rsid w:val="00994739"/>
    <w:rsid w:val="009A55E0"/>
    <w:rsid w:val="009E4C66"/>
    <w:rsid w:val="009F1AD2"/>
    <w:rsid w:val="00A01DF0"/>
    <w:rsid w:val="00A42C9A"/>
    <w:rsid w:val="00A5210C"/>
    <w:rsid w:val="00A658E6"/>
    <w:rsid w:val="00A81067"/>
    <w:rsid w:val="00A90FA5"/>
    <w:rsid w:val="00A92158"/>
    <w:rsid w:val="00AA7CB2"/>
    <w:rsid w:val="00AB0DA8"/>
    <w:rsid w:val="00AE2B3C"/>
    <w:rsid w:val="00AE5EEE"/>
    <w:rsid w:val="00AF2EAF"/>
    <w:rsid w:val="00B02D97"/>
    <w:rsid w:val="00B1210F"/>
    <w:rsid w:val="00B21CFF"/>
    <w:rsid w:val="00B4041D"/>
    <w:rsid w:val="00B90BF7"/>
    <w:rsid w:val="00BC1711"/>
    <w:rsid w:val="00BD47FB"/>
    <w:rsid w:val="00BD787F"/>
    <w:rsid w:val="00C65792"/>
    <w:rsid w:val="00C669C7"/>
    <w:rsid w:val="00C86FF1"/>
    <w:rsid w:val="00CA3020"/>
    <w:rsid w:val="00CB0238"/>
    <w:rsid w:val="00CC3CCF"/>
    <w:rsid w:val="00CC55C5"/>
    <w:rsid w:val="00CC6912"/>
    <w:rsid w:val="00CD27B3"/>
    <w:rsid w:val="00CE2B5A"/>
    <w:rsid w:val="00D00E78"/>
    <w:rsid w:val="00D3504C"/>
    <w:rsid w:val="00D415DA"/>
    <w:rsid w:val="00D43556"/>
    <w:rsid w:val="00D53A30"/>
    <w:rsid w:val="00D54A8C"/>
    <w:rsid w:val="00D732E9"/>
    <w:rsid w:val="00D821E2"/>
    <w:rsid w:val="00D865D6"/>
    <w:rsid w:val="00DB6D9F"/>
    <w:rsid w:val="00DC7C55"/>
    <w:rsid w:val="00DE0640"/>
    <w:rsid w:val="00DE6C21"/>
    <w:rsid w:val="00DF6740"/>
    <w:rsid w:val="00E002B5"/>
    <w:rsid w:val="00E0120E"/>
    <w:rsid w:val="00E13D43"/>
    <w:rsid w:val="00E219C4"/>
    <w:rsid w:val="00E23F28"/>
    <w:rsid w:val="00E2764A"/>
    <w:rsid w:val="00E5190C"/>
    <w:rsid w:val="00E83F6D"/>
    <w:rsid w:val="00E8508C"/>
    <w:rsid w:val="00EA5F38"/>
    <w:rsid w:val="00EB0D1E"/>
    <w:rsid w:val="00EB6741"/>
    <w:rsid w:val="00EC4A33"/>
    <w:rsid w:val="00ED1CD1"/>
    <w:rsid w:val="00ED3842"/>
    <w:rsid w:val="00ED4CB0"/>
    <w:rsid w:val="00ED5EC5"/>
    <w:rsid w:val="00EE3C2E"/>
    <w:rsid w:val="00F10591"/>
    <w:rsid w:val="00F34D7A"/>
    <w:rsid w:val="00F35096"/>
    <w:rsid w:val="00F36001"/>
    <w:rsid w:val="00F40B31"/>
    <w:rsid w:val="00F412D0"/>
    <w:rsid w:val="00F47006"/>
    <w:rsid w:val="00F4783F"/>
    <w:rsid w:val="00F643D0"/>
    <w:rsid w:val="00F724AA"/>
    <w:rsid w:val="00FB2253"/>
    <w:rsid w:val="00FC65A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261A6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1B490A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rsid w:val="00B4041D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rsid w:val="00F34D7A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rsid w:val="00F34D7A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sid w:val="00F34D7A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sid w:val="00B4041D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rsid w:val="00B4041D"/>
    <w:pPr>
      <w:snapToGrid w:val="0"/>
      <w:spacing w:before="60" w:after="60"/>
      <w:jc w:val="center"/>
    </w:pPr>
    <w:rPr>
      <w:rFonts w:eastAsia="標楷體"/>
      <w:sz w:val="28"/>
    </w:rPr>
  </w:style>
  <w:style w:type="table" w:styleId="afa">
    <w:name w:val="Table Grid"/>
    <w:basedOn w:val="a8"/>
    <w:rsid w:val="007C32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ycewu">
    <w:name w:val="joycewu"/>
    <w:semiHidden/>
    <w:rsid w:val="0000173E"/>
    <w:rPr>
      <w:rFonts w:ascii="Arial" w:eastAsia="新細明體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</Words>
  <Characters>2162</Characters>
  <Application>Microsoft Office Word</Application>
  <DocSecurity>0</DocSecurity>
  <Lines>18</Lines>
  <Paragraphs>5</Paragraphs>
  <ScaleCrop>false</ScaleCrop>
  <Company>NII</Company>
  <LinksUpToDate>false</LinksUpToDate>
  <CharactersWithSpaces>2536</CharactersWithSpaces>
  <SharedDoc>false</SharedDoc>
  <HLinks>
    <vt:vector size="42" baseType="variant"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_Toc223100706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_Toc223100705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_Toc223100704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_Toc223100703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_Toc223100702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_Toc223100701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_Toc223100700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風險評鑑與管理程序書</dc:title>
  <dc:subject/>
  <dc:creator>user</dc:creator>
  <cp:keywords/>
  <dc:description/>
  <cp:lastModifiedBy>Pai-Yu Chang</cp:lastModifiedBy>
  <cp:revision>2</cp:revision>
  <cp:lastPrinted>2019-01-24T00:20:00Z</cp:lastPrinted>
  <dcterms:created xsi:type="dcterms:W3CDTF">2022-11-02T03:38:00Z</dcterms:created>
  <dcterms:modified xsi:type="dcterms:W3CDTF">2022-11-02T03:38:00Z</dcterms:modified>
  <cp:category/>
</cp:coreProperties>
</file>