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0E34" w14:textId="77777777" w:rsidR="00F86941" w:rsidRPr="001119D2" w:rsidRDefault="00F86941" w:rsidP="001119D2">
      <w:pPr>
        <w:spacing w:line="400" w:lineRule="exact"/>
        <w:ind w:left="561" w:hangingChars="200" w:hanging="561"/>
        <w:rPr>
          <w:rFonts w:ascii="新細明體" w:eastAsia="標楷體" w:hAnsi="新細明體" w:hint="eastAsia"/>
          <w:b/>
          <w:sz w:val="28"/>
        </w:rPr>
      </w:pPr>
      <w:r w:rsidRPr="001119D2">
        <w:rPr>
          <w:rFonts w:ascii="新細明體" w:eastAsia="標楷體" w:hAnsi="新細明體" w:hint="eastAsia"/>
          <w:b/>
          <w:sz w:val="28"/>
        </w:rPr>
        <w:t>公文</w:t>
      </w:r>
      <w:r w:rsidR="005F0832" w:rsidRPr="001119D2">
        <w:rPr>
          <w:rFonts w:ascii="新細明體" w:eastAsia="標楷體" w:hAnsi="新細明體" w:hint="eastAsia"/>
          <w:b/>
          <w:sz w:val="28"/>
        </w:rPr>
        <w:t>收發</w:t>
      </w:r>
      <w:r w:rsidRPr="001119D2">
        <w:rPr>
          <w:rFonts w:ascii="新細明體" w:eastAsia="標楷體" w:hAnsi="新細明體" w:hint="eastAsia"/>
          <w:b/>
          <w:sz w:val="28"/>
        </w:rPr>
        <w:t>注意事項：</w:t>
      </w:r>
    </w:p>
    <w:p w14:paraId="0DF5AA8C" w14:textId="77777777" w:rsidR="008032B0" w:rsidRPr="008032B0" w:rsidRDefault="008032B0" w:rsidP="008032B0">
      <w:pPr>
        <w:spacing w:line="400" w:lineRule="exact"/>
        <w:ind w:left="561" w:hangingChars="200" w:hanging="561"/>
        <w:rPr>
          <w:rFonts w:ascii="標楷體" w:eastAsia="標楷體" w:hAnsi="標楷體" w:hint="eastAsia"/>
          <w:b/>
          <w:sz w:val="28"/>
          <w:szCs w:val="28"/>
        </w:rPr>
      </w:pPr>
      <w:r w:rsidRPr="008032B0">
        <w:rPr>
          <w:rFonts w:ascii="標楷體" w:eastAsia="標楷體" w:hAnsi="標楷體" w:hint="eastAsia"/>
          <w:b/>
          <w:sz w:val="28"/>
          <w:szCs w:val="28"/>
        </w:rPr>
        <w:t>收文</w:t>
      </w:r>
    </w:p>
    <w:p w14:paraId="249C858B" w14:textId="77777777" w:rsidR="008032B0" w:rsidRDefault="008032B0" w:rsidP="008032B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一、公文處理時限規定公文自收文、會核、會簽、</w:t>
      </w:r>
      <w:proofErr w:type="gramStart"/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辦稿至呈判</w:t>
      </w:r>
      <w:proofErr w:type="gramEnd"/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，其處理期限，</w:t>
      </w:r>
    </w:p>
    <w:p w14:paraId="23BBE051" w14:textId="77777777" w:rsidR="008032B0" w:rsidRDefault="008032B0" w:rsidP="008032B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除經單位主管</w:t>
      </w:r>
      <w:proofErr w:type="gramStart"/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批定者</w:t>
      </w:r>
      <w:proofErr w:type="gramEnd"/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，應依限辦理外，餘由各單位視公文性質分別規定如</w:t>
      </w:r>
    </w:p>
    <w:p w14:paraId="79994D74" w14:textId="77777777" w:rsidR="008032B0" w:rsidRPr="008032B0" w:rsidRDefault="008032B0" w:rsidP="008032B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后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093D46AB" w14:textId="77777777" w:rsidR="001119D2" w:rsidRDefault="008032B0" w:rsidP="00157DDF">
      <w:pPr>
        <w:autoSpaceDE w:val="0"/>
        <w:autoSpaceDN w:val="0"/>
        <w:adjustRightInd w:val="0"/>
        <w:spacing w:line="400" w:lineRule="exact"/>
        <w:ind w:leftChars="58" w:left="839" w:hangingChars="250" w:hanging="700"/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</w:pP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（一）</w:t>
      </w:r>
      <w:r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一般公文按「</w:t>
      </w:r>
      <w:proofErr w:type="gramStart"/>
      <w:r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最</w:t>
      </w:r>
      <w:proofErr w:type="gramEnd"/>
      <w:r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速件：</w:t>
      </w:r>
      <w:r w:rsidRPr="008032B0">
        <w:rPr>
          <w:rFonts w:ascii="標楷體" w:eastAsia="標楷體" w:hAnsi="標楷體"/>
          <w:color w:val="FF0000"/>
          <w:kern w:val="0"/>
          <w:sz w:val="28"/>
          <w:szCs w:val="28"/>
        </w:rPr>
        <w:t xml:space="preserve">1 </w:t>
      </w:r>
      <w:r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日」、「速件：</w:t>
      </w:r>
      <w:r w:rsidRPr="008032B0">
        <w:rPr>
          <w:rFonts w:ascii="標楷體" w:eastAsia="標楷體" w:hAnsi="標楷體"/>
          <w:color w:val="FF0000"/>
          <w:kern w:val="0"/>
          <w:sz w:val="28"/>
          <w:szCs w:val="28"/>
        </w:rPr>
        <w:t xml:space="preserve">3 </w:t>
      </w:r>
      <w:r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日」、「普通件：</w:t>
      </w:r>
      <w:r w:rsidRPr="008032B0">
        <w:rPr>
          <w:rFonts w:ascii="標楷體" w:eastAsia="標楷體" w:hAnsi="標楷體"/>
          <w:color w:val="FF0000"/>
          <w:kern w:val="0"/>
          <w:sz w:val="28"/>
          <w:szCs w:val="28"/>
        </w:rPr>
        <w:t>6</w:t>
      </w:r>
      <w:r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日」之</w:t>
      </w:r>
    </w:p>
    <w:p w14:paraId="0ECCB46A" w14:textId="77777777" w:rsidR="008032B0" w:rsidRPr="008032B0" w:rsidRDefault="001119D2" w:rsidP="00157DDF">
      <w:pPr>
        <w:autoSpaceDE w:val="0"/>
        <w:autoSpaceDN w:val="0"/>
        <w:adjustRightInd w:val="0"/>
        <w:spacing w:line="400" w:lineRule="exact"/>
        <w:ind w:leftChars="58" w:left="839" w:hangingChars="250" w:hanging="70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  </w:t>
      </w:r>
      <w:r w:rsidR="008032B0"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時限辦理。</w:t>
      </w:r>
    </w:p>
    <w:p w14:paraId="5E31F304" w14:textId="77777777" w:rsidR="008032B0" w:rsidRDefault="008032B0" w:rsidP="00157DDF">
      <w:pPr>
        <w:spacing w:line="400" w:lineRule="exact"/>
        <w:ind w:leftChars="58" w:left="559" w:hangingChars="150" w:hanging="42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（二）限期公文依來文或依其他規定訂定之期限辦理，其處理期限包含假日計</w:t>
      </w:r>
    </w:p>
    <w:p w14:paraId="3D44B63F" w14:textId="77777777" w:rsidR="008032B0" w:rsidRPr="008032B0" w:rsidRDefault="008032B0" w:rsidP="00157DDF">
      <w:pPr>
        <w:spacing w:line="400" w:lineRule="exact"/>
        <w:ind w:leftChars="406" w:left="974"/>
        <w:rPr>
          <w:rFonts w:ascii="標楷體" w:eastAsia="標楷體" w:hAnsi="標楷體" w:hint="eastAsia"/>
          <w:kern w:val="0"/>
          <w:sz w:val="28"/>
          <w:szCs w:val="28"/>
        </w:rPr>
      </w:pP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算在內，例如：來文要求「文到</w:t>
      </w:r>
      <w:r w:rsidRPr="008032B0">
        <w:rPr>
          <w:rFonts w:ascii="標楷體" w:eastAsia="標楷體" w:hAnsi="標楷體"/>
          <w:kern w:val="0"/>
          <w:sz w:val="28"/>
          <w:szCs w:val="28"/>
        </w:rPr>
        <w:t xml:space="preserve">10 </w:t>
      </w: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日內</w:t>
      </w:r>
      <w:proofErr w:type="gramStart"/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見復」</w:t>
      </w:r>
      <w:proofErr w:type="gramEnd"/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，於</w:t>
      </w:r>
      <w:r w:rsidRPr="008032B0">
        <w:rPr>
          <w:rFonts w:ascii="標楷體" w:eastAsia="標楷體" w:hAnsi="標楷體"/>
          <w:kern w:val="0"/>
          <w:sz w:val="28"/>
          <w:szCs w:val="28"/>
        </w:rPr>
        <w:t xml:space="preserve">10 </w:t>
      </w: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8032B0">
        <w:rPr>
          <w:rFonts w:ascii="標楷體" w:eastAsia="標楷體" w:hAnsi="標楷體"/>
          <w:kern w:val="0"/>
          <w:sz w:val="28"/>
          <w:szCs w:val="28"/>
        </w:rPr>
        <w:t xml:space="preserve">9 </w:t>
      </w: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日收文，依其計算標準，國慶日等假日計算在內，從</w:t>
      </w:r>
      <w:r w:rsidRPr="008032B0">
        <w:rPr>
          <w:rFonts w:ascii="標楷體" w:eastAsia="標楷體" w:hAnsi="標楷體"/>
          <w:kern w:val="0"/>
          <w:sz w:val="28"/>
          <w:szCs w:val="28"/>
        </w:rPr>
        <w:t xml:space="preserve">10 </w:t>
      </w: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日起算，應於</w:t>
      </w:r>
      <w:r w:rsidRPr="008032B0">
        <w:rPr>
          <w:rFonts w:ascii="標楷體" w:eastAsia="標楷體" w:hAnsi="標楷體"/>
          <w:kern w:val="0"/>
          <w:sz w:val="28"/>
          <w:szCs w:val="28"/>
        </w:rPr>
        <w:t xml:space="preserve">19 </w:t>
      </w: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日辦結，其限辦日期為</w:t>
      </w:r>
      <w:r w:rsidRPr="008032B0">
        <w:rPr>
          <w:rFonts w:ascii="標楷體" w:eastAsia="標楷體" w:hAnsi="標楷體"/>
          <w:kern w:val="0"/>
          <w:sz w:val="28"/>
          <w:szCs w:val="28"/>
        </w:rPr>
        <w:t xml:space="preserve">10 </w:t>
      </w: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8032B0">
        <w:rPr>
          <w:rFonts w:ascii="標楷體" w:eastAsia="標楷體" w:hAnsi="標楷體"/>
          <w:kern w:val="0"/>
          <w:sz w:val="28"/>
          <w:szCs w:val="28"/>
        </w:rPr>
        <w:t xml:space="preserve">19 </w:t>
      </w: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日，若來文要求「文到</w:t>
      </w:r>
      <w:r w:rsidRPr="008032B0">
        <w:rPr>
          <w:rFonts w:ascii="標楷體" w:eastAsia="標楷體" w:hAnsi="標楷體"/>
          <w:kern w:val="0"/>
          <w:sz w:val="28"/>
          <w:szCs w:val="28"/>
        </w:rPr>
        <w:t xml:space="preserve">1 </w:t>
      </w:r>
      <w:proofErr w:type="gramStart"/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個</w:t>
      </w:r>
      <w:proofErr w:type="gramEnd"/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月內</w:t>
      </w:r>
      <w:proofErr w:type="gramStart"/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見復」</w:t>
      </w:r>
      <w:proofErr w:type="gramEnd"/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，則其限辦日期為</w:t>
      </w:r>
      <w:r w:rsidRPr="008032B0">
        <w:rPr>
          <w:rFonts w:ascii="標楷體" w:eastAsia="標楷體" w:hAnsi="標楷體"/>
          <w:kern w:val="0"/>
          <w:sz w:val="28"/>
          <w:szCs w:val="28"/>
        </w:rPr>
        <w:t xml:space="preserve">11 </w:t>
      </w: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8032B0">
        <w:rPr>
          <w:rFonts w:ascii="標楷體" w:eastAsia="標楷體" w:hAnsi="標楷體"/>
          <w:kern w:val="0"/>
          <w:sz w:val="28"/>
          <w:szCs w:val="28"/>
        </w:rPr>
        <w:t>10</w:t>
      </w:r>
      <w:r w:rsidRPr="008032B0">
        <w:rPr>
          <w:rFonts w:ascii="標楷體" w:eastAsia="標楷體" w:hAnsi="標楷體" w:hint="eastAsia"/>
          <w:kern w:val="0"/>
          <w:sz w:val="28"/>
          <w:szCs w:val="28"/>
        </w:rPr>
        <w:t>日。</w:t>
      </w:r>
    </w:p>
    <w:p w14:paraId="101067E8" w14:textId="77777777" w:rsidR="008032B0" w:rsidRPr="008032B0" w:rsidRDefault="008032B0" w:rsidP="008032B0">
      <w:pPr>
        <w:spacing w:line="400" w:lineRule="exact"/>
        <w:ind w:left="561" w:hangingChars="200" w:hanging="561"/>
        <w:rPr>
          <w:rFonts w:ascii="標楷體" w:eastAsia="標楷體" w:hAnsi="標楷體" w:hint="eastAsia"/>
          <w:b/>
          <w:kern w:val="0"/>
          <w:sz w:val="28"/>
          <w:szCs w:val="28"/>
        </w:rPr>
      </w:pPr>
      <w:r w:rsidRPr="008032B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公文擬稿</w:t>
      </w:r>
    </w:p>
    <w:p w14:paraId="606EDAAA" w14:textId="77777777" w:rsidR="008032B0" w:rsidRPr="008032B0" w:rsidRDefault="008032B0" w:rsidP="008032B0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157DDF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公文承辦同仁及各單位主管在簽辦或</w:t>
      </w:r>
      <w:proofErr w:type="gramStart"/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核稿時</w:t>
      </w:r>
      <w:proofErr w:type="gramEnd"/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，請在公文蓋章或簽名並註明日期與時間</w:t>
      </w:r>
      <w:r w:rsidRPr="008032B0">
        <w:rPr>
          <w:rFonts w:ascii="標楷體" w:eastAsia="標楷體" w:hAnsi="標楷體"/>
          <w:kern w:val="0"/>
          <w:sz w:val="28"/>
          <w:szCs w:val="28"/>
        </w:rPr>
        <w:t>(</w:t>
      </w: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例如</w:t>
      </w:r>
      <w:r w:rsidRPr="008032B0">
        <w:rPr>
          <w:rFonts w:ascii="標楷體" w:eastAsia="標楷體" w:hAnsi="標楷體"/>
          <w:kern w:val="0"/>
          <w:sz w:val="28"/>
          <w:szCs w:val="28"/>
        </w:rPr>
        <w:t xml:space="preserve">11 </w:t>
      </w: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8032B0">
        <w:rPr>
          <w:rFonts w:ascii="標楷體" w:eastAsia="標楷體" w:hAnsi="標楷體"/>
          <w:kern w:val="0"/>
          <w:sz w:val="28"/>
          <w:szCs w:val="28"/>
        </w:rPr>
        <w:t xml:space="preserve">8 </w:t>
      </w: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8032B0">
        <w:rPr>
          <w:rFonts w:ascii="標楷體" w:eastAsia="標楷體" w:hAnsi="標楷體"/>
          <w:kern w:val="0"/>
          <w:sz w:val="28"/>
          <w:szCs w:val="28"/>
        </w:rPr>
        <w:t xml:space="preserve">16 </w:t>
      </w: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時</w:t>
      </w:r>
      <w:r w:rsidRPr="008032B0">
        <w:rPr>
          <w:rFonts w:ascii="標楷體" w:eastAsia="標楷體" w:hAnsi="標楷體"/>
          <w:kern w:val="0"/>
          <w:sz w:val="28"/>
          <w:szCs w:val="28"/>
        </w:rPr>
        <w:t xml:space="preserve">30 </w:t>
      </w: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分，</w:t>
      </w:r>
      <w:proofErr w:type="gramStart"/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得縮記為</w:t>
      </w:r>
      <w:proofErr w:type="gramEnd"/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8032B0">
        <w:rPr>
          <w:rFonts w:ascii="標楷體" w:eastAsia="標楷體" w:hAnsi="標楷體"/>
          <w:kern w:val="0"/>
          <w:sz w:val="28"/>
          <w:szCs w:val="28"/>
        </w:rPr>
        <w:t xml:space="preserve">1108/1630) </w:t>
      </w: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以明責任，並依分層負責表註明「</w:t>
      </w:r>
      <w:proofErr w:type="gramStart"/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第層決</w:t>
      </w:r>
      <w:proofErr w:type="gramEnd"/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行」，以加速公文流程。</w:t>
      </w:r>
    </w:p>
    <w:p w14:paraId="17C78C1E" w14:textId="77777777" w:rsidR="008032B0" w:rsidRPr="008032B0" w:rsidRDefault="008032B0" w:rsidP="008032B0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來文要求函復必需收發同號，不可先存查再另行</w:t>
      </w:r>
      <w:proofErr w:type="gramStart"/>
      <w:r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創號復文</w:t>
      </w:r>
      <w:proofErr w:type="gramEnd"/>
      <w:r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。另為爭取時效同仁們可以</w:t>
      </w:r>
      <w:proofErr w:type="gramStart"/>
      <w:r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簽稿並呈或以稿代</w:t>
      </w:r>
      <w:proofErr w:type="gramEnd"/>
      <w:r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簽方式連同來文</w:t>
      </w:r>
      <w:proofErr w:type="gramStart"/>
      <w:r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辦理復文</w:t>
      </w:r>
      <w:proofErr w:type="gramEnd"/>
      <w:r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。</w:t>
      </w:r>
    </w:p>
    <w:p w14:paraId="5D572500" w14:textId="77777777" w:rsidR="008032B0" w:rsidRPr="008032B0" w:rsidRDefault="001119D2" w:rsidP="008032B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8032B0"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8032B0"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擬辦之</w:t>
      </w:r>
      <w:proofErr w:type="gramStart"/>
      <w:r w:rsidR="008032B0"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復文應敘入</w:t>
      </w:r>
      <w:proofErr w:type="gramEnd"/>
      <w:r w:rsidR="008032B0"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來文機關之發文日期及字號，</w:t>
      </w:r>
      <w:proofErr w:type="gramStart"/>
      <w:r w:rsidR="008032B0"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俾</w:t>
      </w:r>
      <w:proofErr w:type="gramEnd"/>
      <w:r w:rsidR="008032B0"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便查考。</w:t>
      </w:r>
    </w:p>
    <w:p w14:paraId="7333637D" w14:textId="77777777" w:rsidR="008032B0" w:rsidRPr="008032B0" w:rsidRDefault="001119D2" w:rsidP="008032B0">
      <w:pPr>
        <w:spacing w:line="40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8032B0"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proofErr w:type="gramStart"/>
      <w:r w:rsidR="008032B0"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函稿有</w:t>
      </w:r>
      <w:proofErr w:type="gramEnd"/>
      <w:r w:rsidR="008032B0"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二頁以上應裝訂妥當，並加蓋職名章，同時於每頁之右下角加</w:t>
      </w:r>
      <w:proofErr w:type="gramStart"/>
      <w:r w:rsidR="008032B0"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註</w:t>
      </w:r>
      <w:proofErr w:type="gramEnd"/>
      <w:r w:rsidR="008032B0" w:rsidRPr="008032B0">
        <w:rPr>
          <w:rFonts w:ascii="標楷體" w:eastAsia="標楷體" w:hAnsi="標楷體" w:cs="新細明體" w:hint="eastAsia"/>
          <w:kern w:val="0"/>
          <w:sz w:val="28"/>
          <w:szCs w:val="28"/>
        </w:rPr>
        <w:t>頁碼。</w:t>
      </w:r>
    </w:p>
    <w:p w14:paraId="157CA13B" w14:textId="77777777" w:rsidR="00F86941" w:rsidRPr="008032B0" w:rsidRDefault="001119D2" w:rsidP="00157DDF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AdobeMingStd-Light"/>
          <w:kern w:val="0"/>
          <w:sz w:val="28"/>
          <w:szCs w:val="28"/>
        </w:rPr>
      </w:pPr>
      <w:r>
        <w:rPr>
          <w:rFonts w:ascii="標楷體" w:eastAsia="標楷體" w:hAnsi="標楷體" w:cs="AdobeMingStd-Light" w:hint="eastAsia"/>
          <w:kern w:val="0"/>
          <w:sz w:val="28"/>
          <w:szCs w:val="28"/>
        </w:rPr>
        <w:t>五</w:t>
      </w:r>
      <w:r w:rsidR="00F86941" w:rsidRPr="008032B0">
        <w:rPr>
          <w:rFonts w:ascii="標楷體" w:eastAsia="標楷體" w:hAnsi="標楷體" w:cs="AdobeMingStd-Light" w:hint="eastAsia"/>
          <w:kern w:val="0"/>
          <w:sz w:val="28"/>
          <w:szCs w:val="28"/>
        </w:rPr>
        <w:t>、國教署104.04.02來函為使各機關處理公文有一致遵循標準，自</w:t>
      </w:r>
      <w:r w:rsidR="00157DDF">
        <w:rPr>
          <w:rFonts w:ascii="標楷體" w:eastAsia="標楷體" w:hAnsi="標楷體" w:cs="AdobeMingStd-Light" w:hint="eastAsia"/>
          <w:kern w:val="0"/>
          <w:sz w:val="28"/>
          <w:szCs w:val="28"/>
        </w:rPr>
        <w:t>即日起有關公文之期望、目的及稱謂用語，均</w:t>
      </w:r>
      <w:proofErr w:type="gramStart"/>
      <w:r w:rsidR="00157DDF">
        <w:rPr>
          <w:rFonts w:ascii="標楷體" w:eastAsia="標楷體" w:hAnsi="標楷體" w:cs="AdobeMingStd-Light" w:hint="eastAsia"/>
          <w:kern w:val="0"/>
          <w:sz w:val="28"/>
          <w:szCs w:val="28"/>
        </w:rPr>
        <w:t>無須挪抬</w:t>
      </w:r>
      <w:proofErr w:type="gramEnd"/>
      <w:r w:rsidR="00157DDF">
        <w:rPr>
          <w:rFonts w:ascii="標楷體" w:eastAsia="標楷體" w:hAnsi="標楷體" w:cs="AdobeMingStd-Light" w:hint="eastAsia"/>
          <w:kern w:val="0"/>
          <w:sz w:val="28"/>
          <w:szCs w:val="28"/>
        </w:rPr>
        <w:t>（空格</w:t>
      </w:r>
      <w:r w:rsidR="00157DDF">
        <w:rPr>
          <w:rFonts w:ascii="標楷體" w:eastAsia="標楷體" w:hAnsi="標楷體" w:cs="AdobeMingStd-Light"/>
          <w:kern w:val="0"/>
          <w:sz w:val="28"/>
          <w:szCs w:val="28"/>
        </w:rPr>
        <w:t>）</w:t>
      </w:r>
      <w:r w:rsidR="00F86941" w:rsidRPr="008032B0">
        <w:rPr>
          <w:rFonts w:ascii="標楷體" w:eastAsia="標楷體" w:hAnsi="標楷體" w:cs="AdobeMingStd-Light" w:hint="eastAsia"/>
          <w:kern w:val="0"/>
          <w:sz w:val="28"/>
          <w:szCs w:val="28"/>
        </w:rPr>
        <w:t xml:space="preserve"> 書寫。</w:t>
      </w:r>
    </w:p>
    <w:p w14:paraId="694220C9" w14:textId="77777777" w:rsidR="00157DDF" w:rsidRDefault="001119D2" w:rsidP="008032B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AdobeMingStd-Light" w:hint="eastAsia"/>
          <w:kern w:val="0"/>
          <w:sz w:val="28"/>
          <w:szCs w:val="28"/>
        </w:rPr>
        <w:t>六</w:t>
      </w:r>
      <w:r w:rsidR="00F86941" w:rsidRPr="008032B0">
        <w:rPr>
          <w:rFonts w:ascii="標楷體" w:eastAsia="標楷體" w:hAnsi="標楷體" w:cs="AdobeMingStd-Light" w:hint="eastAsia"/>
          <w:kern w:val="0"/>
          <w:sz w:val="28"/>
          <w:szCs w:val="28"/>
        </w:rPr>
        <w:t>、</w:t>
      </w:r>
      <w:r w:rsidR="00F86941" w:rsidRPr="008032B0">
        <w:rPr>
          <w:rFonts w:ascii="標楷體" w:eastAsia="標楷體" w:hAnsi="標楷體" w:hint="eastAsia"/>
          <w:sz w:val="28"/>
          <w:szCs w:val="28"/>
        </w:rPr>
        <w:t>說明段內容可分幾項來說明，其順序應</w:t>
      </w:r>
      <w:proofErr w:type="gramStart"/>
      <w:r w:rsidR="00F86941" w:rsidRPr="008032B0">
        <w:rPr>
          <w:rFonts w:ascii="標楷體" w:eastAsia="標楷體" w:hAnsi="標楷體" w:hint="eastAsia"/>
          <w:sz w:val="28"/>
          <w:szCs w:val="28"/>
        </w:rPr>
        <w:t>按照一、二、三</w:t>
      </w:r>
      <w:proofErr w:type="gramEnd"/>
      <w:r w:rsidR="00F86941" w:rsidRPr="008032B0">
        <w:rPr>
          <w:rFonts w:ascii="標楷體" w:eastAsia="標楷體" w:hAnsi="標楷體" w:hint="eastAsia"/>
          <w:sz w:val="28"/>
          <w:szCs w:val="28"/>
        </w:rPr>
        <w:t>→（一）、 (二</w:t>
      </w:r>
      <w:proofErr w:type="gramStart"/>
      <w:r w:rsidR="00F86941" w:rsidRPr="008032B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F86941" w:rsidRPr="008032B0">
        <w:rPr>
          <w:rFonts w:ascii="標楷體" w:eastAsia="標楷體" w:hAnsi="標楷體" w:hint="eastAsia"/>
          <w:sz w:val="28"/>
          <w:szCs w:val="28"/>
        </w:rPr>
        <w:t>、（三）</w:t>
      </w:r>
    </w:p>
    <w:p w14:paraId="28F09C62" w14:textId="77777777" w:rsidR="00157DDF" w:rsidRDefault="00157DDF" w:rsidP="008032B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6941" w:rsidRPr="008032B0">
        <w:rPr>
          <w:rFonts w:ascii="標楷體" w:eastAsia="標楷體" w:hAnsi="標楷體" w:hint="eastAsia"/>
          <w:sz w:val="28"/>
          <w:szCs w:val="28"/>
        </w:rPr>
        <w:t>→1、2、3→ （1）、（2）、（3）等等。其位置要隔行「明」之下方開始標示</w:t>
      </w:r>
    </w:p>
    <w:p w14:paraId="31AC1B84" w14:textId="77777777" w:rsidR="00F86941" w:rsidRDefault="00157DDF" w:rsidP="008032B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6941" w:rsidRPr="008032B0">
        <w:rPr>
          <w:rFonts w:ascii="標楷體" w:eastAsia="標楷體" w:hAnsi="標楷體" w:hint="eastAsia"/>
          <w:sz w:val="28"/>
          <w:szCs w:val="28"/>
        </w:rPr>
        <w:t>起，最多3至5項；</w:t>
      </w:r>
      <w:proofErr w:type="gramStart"/>
      <w:r w:rsidR="00F86941" w:rsidRPr="008032B0">
        <w:rPr>
          <w:rFonts w:ascii="標楷體" w:eastAsia="標楷體" w:hAnsi="標楷體" w:hint="eastAsia"/>
          <w:sz w:val="28"/>
          <w:szCs w:val="28"/>
        </w:rPr>
        <w:t>宜摘述重點</w:t>
      </w:r>
      <w:proofErr w:type="gramEnd"/>
      <w:r w:rsidR="00F86941" w:rsidRPr="008032B0">
        <w:rPr>
          <w:rFonts w:ascii="標楷體" w:eastAsia="標楷體" w:hAnsi="標楷體" w:hint="eastAsia"/>
          <w:sz w:val="28"/>
          <w:szCs w:val="28"/>
        </w:rPr>
        <w:t>，不宜長篇大論。</w:t>
      </w:r>
      <w:r w:rsidR="001119D2">
        <w:rPr>
          <w:rFonts w:ascii="標楷體" w:eastAsia="標楷體" w:hAnsi="標楷體" w:hint="eastAsia"/>
          <w:sz w:val="28"/>
          <w:szCs w:val="28"/>
        </w:rPr>
        <w:t>(如附件)</w:t>
      </w:r>
    </w:p>
    <w:p w14:paraId="32A86E78" w14:textId="77777777" w:rsidR="005F0832" w:rsidRPr="008032B0" w:rsidRDefault="001119D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5F0832" w:rsidRPr="008032B0">
        <w:rPr>
          <w:rFonts w:ascii="標楷體" w:eastAsia="標楷體" w:hAnsi="標楷體" w:hint="eastAsia"/>
          <w:sz w:val="28"/>
          <w:szCs w:val="28"/>
        </w:rPr>
        <w:t>、數字使用規則:以阿拉伯數字書寫之狀況</w:t>
      </w:r>
      <w:r w:rsidR="005F0832" w:rsidRPr="008032B0">
        <w:rPr>
          <w:rFonts w:ascii="標楷體" w:eastAsia="標楷體" w:hAnsi="標楷體"/>
          <w:sz w:val="28"/>
          <w:szCs w:val="28"/>
        </w:rPr>
        <w:t xml:space="preserve"> </w:t>
      </w:r>
    </w:p>
    <w:p w14:paraId="02A2D16E" w14:textId="77777777" w:rsidR="005F0832" w:rsidRPr="008032B0" w:rsidRDefault="005F083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t xml:space="preserve">　　(</w:t>
      </w:r>
      <w:proofErr w:type="gramStart"/>
      <w:r w:rsidRPr="008032B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032B0">
        <w:rPr>
          <w:rFonts w:ascii="標楷體" w:eastAsia="標楷體" w:hAnsi="標楷體" w:hint="eastAsia"/>
          <w:sz w:val="28"/>
          <w:szCs w:val="28"/>
        </w:rPr>
        <w:t>)、日期、時間：99學年度、 21世紀、延後2</w:t>
      </w:r>
      <w:proofErr w:type="gramStart"/>
      <w:r w:rsidRPr="008032B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8032B0">
        <w:rPr>
          <w:rFonts w:ascii="標楷體" w:eastAsia="標楷體" w:hAnsi="標楷體" w:hint="eastAsia"/>
          <w:sz w:val="28"/>
          <w:szCs w:val="28"/>
        </w:rPr>
        <w:t>辦理</w:t>
      </w:r>
    </w:p>
    <w:p w14:paraId="3B4928A7" w14:textId="77777777" w:rsidR="005F0832" w:rsidRPr="008032B0" w:rsidRDefault="005F083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t xml:space="preserve">　　(二)、序數：第2會議室、第6會期、第1階段、第1優先</w:t>
      </w:r>
    </w:p>
    <w:p w14:paraId="00A95149" w14:textId="77777777" w:rsidR="005F0832" w:rsidRPr="008032B0" w:rsidRDefault="005F083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t xml:space="preserve">　　(三)、發文字號、編號：師大人字第097001230號函、附件1</w:t>
      </w:r>
    </w:p>
    <w:p w14:paraId="7AA013FD" w14:textId="77777777" w:rsidR="005F0832" w:rsidRPr="008032B0" w:rsidRDefault="005F083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t xml:space="preserve">　　(四)、計量單位、統計數據（百分比、金額、人數、比數 等）: 80%、 </w:t>
      </w:r>
    </w:p>
    <w:p w14:paraId="6A2BD322" w14:textId="77777777" w:rsidR="005F0832" w:rsidRPr="008032B0" w:rsidRDefault="005F083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t xml:space="preserve">          6億3,951萬2,456元、 60人、1:3           </w:t>
      </w:r>
    </w:p>
    <w:p w14:paraId="2E4FBF41" w14:textId="77777777" w:rsidR="005F0832" w:rsidRPr="008032B0" w:rsidRDefault="005F083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t xml:space="preserve">　　(五)、地址、電話：10610台北市和平東路1段162號</w:t>
      </w:r>
      <w:r w:rsidRPr="008032B0">
        <w:rPr>
          <w:rFonts w:ascii="標楷體" w:eastAsia="標楷體" w:hAnsi="標楷體"/>
          <w:sz w:val="28"/>
          <w:szCs w:val="28"/>
        </w:rPr>
        <w:t xml:space="preserve"> </w:t>
      </w:r>
    </w:p>
    <w:p w14:paraId="4468FCC6" w14:textId="77777777" w:rsidR="005F0832" w:rsidRPr="008032B0" w:rsidRDefault="005F0832" w:rsidP="008032B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t xml:space="preserve">    (六)、法規內容之引述</w:t>
      </w:r>
      <w:proofErr w:type="gramStart"/>
      <w:r w:rsidRPr="008032B0">
        <w:rPr>
          <w:rFonts w:ascii="標楷體" w:eastAsia="標楷體" w:hAnsi="標楷體" w:hint="eastAsia"/>
          <w:sz w:val="28"/>
          <w:szCs w:val="28"/>
        </w:rPr>
        <w:t>或摘述</w:t>
      </w:r>
      <w:proofErr w:type="gramEnd"/>
      <w:r w:rsidRPr="008032B0">
        <w:rPr>
          <w:rFonts w:ascii="標楷體" w:eastAsia="標楷體" w:hAnsi="標楷體" w:hint="eastAsia"/>
          <w:sz w:val="28"/>
          <w:szCs w:val="28"/>
        </w:rPr>
        <w:t>：依○○辦法或施行細則第15條規定辦理。</w:t>
      </w:r>
    </w:p>
    <w:p w14:paraId="0AB621CF" w14:textId="77777777" w:rsidR="005F0832" w:rsidRPr="008032B0" w:rsidRDefault="005F083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t xml:space="preserve">　  (七)、公文中提及「</w:t>
      </w:r>
      <w:proofErr w:type="gramStart"/>
      <w:r w:rsidRPr="008032B0">
        <w:rPr>
          <w:rFonts w:ascii="標楷體" w:eastAsia="標楷體" w:hAnsi="標楷體" w:hint="eastAsia"/>
          <w:sz w:val="28"/>
          <w:szCs w:val="28"/>
        </w:rPr>
        <w:t>支票壹紙</w:t>
      </w:r>
      <w:proofErr w:type="gramEnd"/>
      <w:r w:rsidRPr="008032B0">
        <w:rPr>
          <w:rFonts w:ascii="標楷體" w:eastAsia="標楷體" w:hAnsi="標楷體" w:hint="eastAsia"/>
          <w:sz w:val="28"/>
          <w:szCs w:val="28"/>
        </w:rPr>
        <w:t>」、「領</w:t>
      </w:r>
      <w:proofErr w:type="gramStart"/>
      <w:r w:rsidRPr="008032B0">
        <w:rPr>
          <w:rFonts w:ascii="標楷體" w:eastAsia="標楷體" w:hAnsi="標楷體" w:hint="eastAsia"/>
          <w:sz w:val="28"/>
          <w:szCs w:val="28"/>
        </w:rPr>
        <w:t>據參紙</w:t>
      </w:r>
      <w:proofErr w:type="gramEnd"/>
      <w:r w:rsidRPr="008032B0">
        <w:rPr>
          <w:rFonts w:ascii="標楷體" w:eastAsia="標楷體" w:hAnsi="標楷體" w:hint="eastAsia"/>
          <w:sz w:val="28"/>
          <w:szCs w:val="28"/>
        </w:rPr>
        <w:t xml:space="preserve">」等，一律改由阿拉伯 </w:t>
      </w:r>
    </w:p>
    <w:p w14:paraId="083BA891" w14:textId="77777777" w:rsidR="005F0832" w:rsidRPr="008032B0" w:rsidRDefault="005F083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t xml:space="preserve">        數字表達，如：支票1紙，領據3紙。</w:t>
      </w:r>
    </w:p>
    <w:p w14:paraId="73BE7626" w14:textId="77777777" w:rsidR="005F0832" w:rsidRPr="008032B0" w:rsidRDefault="005F083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lastRenderedPageBreak/>
        <w:t xml:space="preserve">    (八)、慣用語（如星期、比例、概數、約數）：</w:t>
      </w:r>
    </w:p>
    <w:p w14:paraId="6CC787D6" w14:textId="77777777" w:rsidR="005F0832" w:rsidRPr="008032B0" w:rsidRDefault="005F083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t xml:space="preserve">　　　  公文慣用語7月21日(</w:t>
      </w:r>
      <w:proofErr w:type="gramStart"/>
      <w:r w:rsidRPr="008032B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032B0">
        <w:rPr>
          <w:rFonts w:ascii="標楷體" w:eastAsia="標楷體" w:hAnsi="標楷體" w:hint="eastAsia"/>
          <w:sz w:val="28"/>
          <w:szCs w:val="28"/>
        </w:rPr>
        <w:t xml:space="preserve">)→7月21日(星期一或週一)； </w:t>
      </w:r>
    </w:p>
    <w:p w14:paraId="3DB31CA5" w14:textId="77777777" w:rsidR="005F0832" w:rsidRPr="008032B0" w:rsidRDefault="005F083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t xml:space="preserve">        正月初五；　　　三軍部隊；　　　三讀通過； </w:t>
      </w:r>
    </w:p>
    <w:p w14:paraId="1B5EC22E" w14:textId="77777777" w:rsidR="005F0832" w:rsidRPr="008032B0" w:rsidRDefault="005F083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t xml:space="preserve">　　　  約三、四天；　　二三百架次；　　幾千萬分之一；</w:t>
      </w:r>
    </w:p>
    <w:p w14:paraId="1D4C2931" w14:textId="77777777" w:rsidR="005F0832" w:rsidRPr="008032B0" w:rsidRDefault="005F083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t xml:space="preserve">        七千餘人；      二百多人。</w:t>
      </w:r>
    </w:p>
    <w:p w14:paraId="0DD50569" w14:textId="77777777" w:rsidR="005F0832" w:rsidRPr="008032B0" w:rsidRDefault="005F083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t xml:space="preserve">    (九)、附件有2種以上時，請分別標以附件1、附件2、</w:t>
      </w:r>
      <w:r w:rsidRPr="008032B0">
        <w:rPr>
          <w:rFonts w:ascii="標楷體" w:eastAsia="標楷體" w:hAnsi="標楷體"/>
          <w:sz w:val="28"/>
          <w:szCs w:val="28"/>
        </w:rPr>
        <w:t>…</w:t>
      </w:r>
    </w:p>
    <w:p w14:paraId="403D40FF" w14:textId="77777777" w:rsidR="00F86941" w:rsidRPr="008032B0" w:rsidRDefault="001119D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F86941" w:rsidRPr="008032B0">
        <w:rPr>
          <w:rFonts w:ascii="標楷體" w:eastAsia="標楷體" w:hAnsi="標楷體" w:hint="eastAsia"/>
          <w:sz w:val="28"/>
          <w:szCs w:val="28"/>
        </w:rPr>
        <w:t>、發文時附件能一份</w:t>
      </w:r>
      <w:proofErr w:type="gramStart"/>
      <w:r w:rsidR="00F86941" w:rsidRPr="008032B0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F86941" w:rsidRPr="008032B0">
        <w:rPr>
          <w:rFonts w:ascii="標楷體" w:eastAsia="標楷體" w:hAnsi="標楷體" w:hint="eastAsia"/>
          <w:sz w:val="28"/>
          <w:szCs w:val="28"/>
        </w:rPr>
        <w:t>原稿留存於文書組。</w:t>
      </w:r>
    </w:p>
    <w:p w14:paraId="08F344CA" w14:textId="77777777" w:rsidR="005F0832" w:rsidRPr="008032B0" w:rsidRDefault="001119D2" w:rsidP="008032B0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F86941" w:rsidRPr="008032B0">
        <w:rPr>
          <w:rFonts w:ascii="標楷體" w:eastAsia="標楷體" w:hAnsi="標楷體" w:hint="eastAsia"/>
          <w:sz w:val="28"/>
          <w:szCs w:val="28"/>
        </w:rPr>
        <w:t>、</w:t>
      </w:r>
      <w:r w:rsidR="005F0832" w:rsidRPr="008032B0">
        <w:rPr>
          <w:rFonts w:ascii="標楷體" w:eastAsia="標楷體" w:hAnsi="標楷體" w:cs="AdobeMingStd-Light" w:hint="eastAsia"/>
          <w:kern w:val="0"/>
          <w:sz w:val="28"/>
          <w:szCs w:val="28"/>
        </w:rPr>
        <w:t>請</w:t>
      </w:r>
      <w:r w:rsidR="005F0832" w:rsidRPr="008032B0">
        <w:rPr>
          <w:rFonts w:ascii="標楷體" w:eastAsia="標楷體" w:hAnsi="標楷體" w:hint="eastAsia"/>
          <w:sz w:val="28"/>
          <w:szCs w:val="28"/>
        </w:rPr>
        <w:t>公文歸檔時，紙本歸檔：請將公文依收文</w:t>
      </w:r>
      <w:proofErr w:type="gramStart"/>
      <w:r w:rsidR="005F0832" w:rsidRPr="008032B0">
        <w:rPr>
          <w:rFonts w:ascii="標楷體" w:eastAsia="標楷體" w:hAnsi="標楷體" w:hint="eastAsia"/>
          <w:sz w:val="28"/>
          <w:szCs w:val="28"/>
        </w:rPr>
        <w:t>文</w:t>
      </w:r>
      <w:proofErr w:type="gramEnd"/>
      <w:r w:rsidR="005F0832" w:rsidRPr="008032B0">
        <w:rPr>
          <w:rFonts w:ascii="標楷體" w:eastAsia="標楷體" w:hAnsi="標楷體" w:hint="eastAsia"/>
          <w:sz w:val="28"/>
          <w:szCs w:val="28"/>
        </w:rPr>
        <w:t>號順序排好，並自</w:t>
      </w:r>
    </w:p>
    <w:p w14:paraId="77A2BE2A" w14:textId="77777777" w:rsidR="005F0832" w:rsidRPr="008032B0" w:rsidRDefault="005F0832" w:rsidP="008032B0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t xml:space="preserve">    行將分類號及保存年限書</w:t>
      </w:r>
      <w:r w:rsidR="00E9782B" w:rsidRPr="008032B0">
        <w:rPr>
          <w:rFonts w:ascii="標楷體" w:eastAsia="標楷體" w:hAnsi="標楷體" w:hint="eastAsia"/>
          <w:sz w:val="28"/>
          <w:szCs w:val="28"/>
        </w:rPr>
        <w:t>寫。</w:t>
      </w:r>
    </w:p>
    <w:p w14:paraId="396647B8" w14:textId="77777777" w:rsidR="00F86941" w:rsidRPr="008032B0" w:rsidRDefault="001119D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5F0832" w:rsidRPr="008032B0">
        <w:rPr>
          <w:rFonts w:ascii="標楷體" w:eastAsia="標楷體" w:hAnsi="標楷體" w:hint="eastAsia"/>
          <w:sz w:val="28"/>
          <w:szCs w:val="28"/>
        </w:rPr>
        <w:t>、</w:t>
      </w:r>
      <w:r w:rsidR="00F86941" w:rsidRPr="008032B0">
        <w:rPr>
          <w:rFonts w:ascii="標楷體" w:eastAsia="標楷體" w:hAnsi="標楷體" w:hint="eastAsia"/>
          <w:sz w:val="28"/>
          <w:szCs w:val="28"/>
        </w:rPr>
        <w:t>各公文承辦人承辦公文請儘速歸檔，公文附件請勿任意抽取，如</w:t>
      </w:r>
    </w:p>
    <w:p w14:paraId="23DA3E6E" w14:textId="77777777" w:rsidR="00F86941" w:rsidRPr="008032B0" w:rsidRDefault="00F86941" w:rsidP="008032B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8032B0">
        <w:rPr>
          <w:rFonts w:ascii="標楷體" w:eastAsia="標楷體" w:hAnsi="標楷體" w:hint="eastAsia"/>
          <w:sz w:val="28"/>
          <w:szCs w:val="28"/>
        </w:rPr>
        <w:t>需抽存</w:t>
      </w:r>
      <w:proofErr w:type="gramEnd"/>
      <w:r w:rsidRPr="008032B0">
        <w:rPr>
          <w:rFonts w:ascii="標楷體" w:eastAsia="標楷體" w:hAnsi="標楷體" w:hint="eastAsia"/>
          <w:sz w:val="28"/>
          <w:szCs w:val="28"/>
        </w:rPr>
        <w:t>者請於</w:t>
      </w:r>
      <w:proofErr w:type="gramStart"/>
      <w:r w:rsidRPr="008032B0">
        <w:rPr>
          <w:rFonts w:ascii="標楷體" w:eastAsia="標楷體" w:hAnsi="標楷體" w:hint="eastAsia"/>
          <w:sz w:val="28"/>
          <w:szCs w:val="28"/>
        </w:rPr>
        <w:t>簽辦文內</w:t>
      </w:r>
      <w:proofErr w:type="gramEnd"/>
      <w:r w:rsidRPr="008032B0">
        <w:rPr>
          <w:rFonts w:ascii="標楷體" w:eastAsia="標楷體" w:hAnsi="標楷體" w:hint="eastAsia"/>
          <w:sz w:val="28"/>
          <w:szCs w:val="28"/>
        </w:rPr>
        <w:t>敘明「</w:t>
      </w:r>
      <w:proofErr w:type="gramStart"/>
      <w:r w:rsidRPr="008032B0">
        <w:rPr>
          <w:rFonts w:ascii="標楷體" w:eastAsia="標楷體" w:hAnsi="標楷體" w:hint="eastAsia"/>
          <w:sz w:val="28"/>
          <w:szCs w:val="28"/>
        </w:rPr>
        <w:t>附件抽存</w:t>
      </w:r>
      <w:proofErr w:type="gramEnd"/>
      <w:r w:rsidRPr="008032B0">
        <w:rPr>
          <w:rFonts w:ascii="標楷體" w:eastAsia="標楷體" w:hAnsi="標楷體" w:hint="eastAsia"/>
          <w:sz w:val="28"/>
          <w:szCs w:val="28"/>
        </w:rPr>
        <w:t>」</w:t>
      </w:r>
      <w:r w:rsidR="00E9782B" w:rsidRPr="008032B0">
        <w:rPr>
          <w:rFonts w:ascii="標楷體" w:eastAsia="標楷體" w:hAnsi="標楷體" w:hint="eastAsia"/>
          <w:sz w:val="28"/>
          <w:szCs w:val="28"/>
        </w:rPr>
        <w:t>。</w:t>
      </w:r>
    </w:p>
    <w:p w14:paraId="0699BA9C" w14:textId="77777777" w:rsidR="008032B0" w:rsidRPr="008032B0" w:rsidRDefault="008032B0" w:rsidP="008032B0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8032B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發文及歸檔</w:t>
      </w:r>
    </w:p>
    <w:p w14:paraId="5298B26F" w14:textId="77777777" w:rsidR="008032B0" w:rsidRPr="008032B0" w:rsidRDefault="001119D2" w:rsidP="008032B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一、</w:t>
      </w:r>
      <w:r w:rsidR="008032B0"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請檢查是否</w:t>
      </w:r>
      <w:proofErr w:type="gramStart"/>
      <w:r w:rsidR="008032B0"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有漏會</w:t>
      </w:r>
      <w:proofErr w:type="gramEnd"/>
      <w:r w:rsidR="008032B0"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、未經主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任</w:t>
      </w:r>
      <w:r w:rsidR="008032B0" w:rsidRPr="008032B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核稿、未核判決行之情形。</w:t>
      </w:r>
    </w:p>
    <w:p w14:paraId="47023C44" w14:textId="77777777" w:rsidR="008032B0" w:rsidRPr="008032B0" w:rsidRDefault="008032B0" w:rsidP="008032B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</w:t>
      </w:r>
      <w:proofErr w:type="gramStart"/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函稿之</w:t>
      </w:r>
      <w:proofErr w:type="gramEnd"/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受文者（正、副本）請填寫正確名稱，勿使用簡稱。</w:t>
      </w:r>
    </w:p>
    <w:p w14:paraId="3BCEE4C7" w14:textId="77777777" w:rsidR="008032B0" w:rsidRPr="008032B0" w:rsidRDefault="008032B0" w:rsidP="008032B0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三、不常往來之單位、個人，請註明正確地址及郵遞區號</w:t>
      </w:r>
      <w:proofErr w:type="gramStart"/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proofErr w:type="gramEnd"/>
      <w:r w:rsidRPr="008032B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8032B0">
        <w:rPr>
          <w:rFonts w:ascii="標楷體" w:eastAsia="標楷體" w:hAnsi="標楷體"/>
          <w:color w:val="000000"/>
          <w:kern w:val="0"/>
          <w:sz w:val="28"/>
          <w:szCs w:val="28"/>
        </w:rPr>
        <w:t>3+2</w:t>
      </w:r>
    </w:p>
    <w:p w14:paraId="0B2B8B99" w14:textId="77777777" w:rsidR="008032B0" w:rsidRPr="008032B0" w:rsidRDefault="008032B0" w:rsidP="008032B0">
      <w:pPr>
        <w:autoSpaceDE w:val="0"/>
        <w:autoSpaceDN w:val="0"/>
        <w:adjustRightInd w:val="0"/>
        <w:spacing w:line="400" w:lineRule="exact"/>
        <w:ind w:leftChars="192" w:left="46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碼查詢</w:t>
      </w:r>
      <w:proofErr w:type="gramStart"/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proofErr w:type="gramEnd"/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2097363D" w14:textId="77777777" w:rsidR="008032B0" w:rsidRPr="008032B0" w:rsidRDefault="008032B0" w:rsidP="008032B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四、聯絡人姓名及電話、電子郵件信箱、傳真電話等亦請詳填，以</w:t>
      </w:r>
    </w:p>
    <w:p w14:paraId="64088AD7" w14:textId="77777777" w:rsidR="008032B0" w:rsidRPr="008032B0" w:rsidRDefault="008032B0" w:rsidP="008032B0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便利聯絡。</w:t>
      </w:r>
    </w:p>
    <w:p w14:paraId="36C33B4A" w14:textId="77777777" w:rsidR="008032B0" w:rsidRPr="008032B0" w:rsidRDefault="008032B0" w:rsidP="008032B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五、應檢查附件是否齊全，附件需用印</w:t>
      </w:r>
      <w:proofErr w:type="gramStart"/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proofErr w:type="gramEnd"/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如合約書、計畫書、申</w:t>
      </w:r>
    </w:p>
    <w:p w14:paraId="7AC64FE9" w14:textId="77777777" w:rsidR="008032B0" w:rsidRPr="008032B0" w:rsidRDefault="008032B0" w:rsidP="008032B0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請書等</w:t>
      </w:r>
      <w:proofErr w:type="gramStart"/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）處請浮貼</w:t>
      </w:r>
      <w:proofErr w:type="gramEnd"/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標示</w:t>
      </w:r>
      <w:proofErr w:type="gramStart"/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籤</w:t>
      </w:r>
      <w:proofErr w:type="gramEnd"/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，以免漏用印。</w:t>
      </w:r>
    </w:p>
    <w:p w14:paraId="24F4892B" w14:textId="77777777" w:rsidR="008032B0" w:rsidRPr="008032B0" w:rsidRDefault="008032B0" w:rsidP="008032B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</w:pPr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</w:t>
      </w:r>
      <w:proofErr w:type="gramStart"/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函稿陳</w:t>
      </w:r>
      <w:proofErr w:type="gramEnd"/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核後，請至公文傳至文書組，</w:t>
      </w:r>
      <w:r w:rsidRPr="008032B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8032B0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以</w:t>
      </w:r>
      <w:r w:rsidRPr="008032B0">
        <w:rPr>
          <w:rFonts w:ascii="標楷體" w:eastAsia="標楷體" w:hAnsi="標楷體" w:cs="新細明體"/>
          <w:color w:val="0000FF"/>
          <w:kern w:val="0"/>
          <w:sz w:val="28"/>
          <w:szCs w:val="28"/>
        </w:rPr>
        <w:t xml:space="preserve"> </w:t>
      </w:r>
      <w:r w:rsidRPr="008032B0">
        <w:rPr>
          <w:rFonts w:ascii="標楷體" w:eastAsia="標楷體" w:hAnsi="標楷體"/>
          <w:color w:val="0000FF"/>
          <w:kern w:val="0"/>
          <w:sz w:val="28"/>
          <w:szCs w:val="28"/>
        </w:rPr>
        <w:t xml:space="preserve">E-Mail </w:t>
      </w:r>
      <w:r w:rsidRPr="008032B0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傳至</w:t>
      </w:r>
    </w:p>
    <w:p w14:paraId="543F0346" w14:textId="77777777" w:rsidR="008032B0" w:rsidRPr="008032B0" w:rsidRDefault="008032B0" w:rsidP="008032B0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032B0">
        <w:rPr>
          <w:rFonts w:ascii="標楷體" w:eastAsia="標楷體" w:hAnsi="標楷體"/>
          <w:color w:val="0000FF"/>
          <w:kern w:val="0"/>
          <w:sz w:val="28"/>
          <w:szCs w:val="28"/>
        </w:rPr>
        <w:t>doc@</w:t>
      </w:r>
      <w:r w:rsidR="001119D2">
        <w:rPr>
          <w:rFonts w:ascii="標楷體" w:eastAsia="標楷體" w:hAnsi="標楷體" w:hint="eastAsia"/>
          <w:color w:val="0000FF"/>
          <w:kern w:val="0"/>
          <w:sz w:val="28"/>
          <w:szCs w:val="28"/>
        </w:rPr>
        <w:t>chsmr.chc.edu</w:t>
      </w:r>
      <w:r w:rsidRPr="008032B0">
        <w:rPr>
          <w:rFonts w:ascii="標楷體" w:eastAsia="標楷體" w:hAnsi="標楷體"/>
          <w:color w:val="0000FF"/>
          <w:kern w:val="0"/>
          <w:sz w:val="28"/>
          <w:szCs w:val="28"/>
        </w:rPr>
        <w:t xml:space="preserve">.tw </w:t>
      </w:r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文書組信箱</w:t>
      </w:r>
      <w:proofErr w:type="gramStart"/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proofErr w:type="gramEnd"/>
      <w:r w:rsidRPr="008032B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106D674E" w14:textId="77777777" w:rsidR="001119D2" w:rsidRDefault="008032B0" w:rsidP="008032B0">
      <w:pPr>
        <w:spacing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七、電子發文迅速省郵資，採用電子交換單位之查詢，可於教育部公文電子交</w:t>
      </w:r>
    </w:p>
    <w:p w14:paraId="5020CAC4" w14:textId="77777777" w:rsidR="008032B0" w:rsidRPr="008032B0" w:rsidRDefault="001119D2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8032B0"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換入口網站</w:t>
      </w:r>
      <w:r w:rsidR="008032B0" w:rsidRPr="008032B0">
        <w:rPr>
          <w:rFonts w:ascii="標楷體" w:eastAsia="標楷體" w:hAnsi="標楷體"/>
          <w:color w:val="0000FF"/>
          <w:kern w:val="0"/>
          <w:sz w:val="28"/>
          <w:szCs w:val="28"/>
        </w:rPr>
        <w:t xml:space="preserve">http://edocap.moe.gov.tw </w:t>
      </w:r>
      <w:r w:rsidR="008032B0" w:rsidRPr="00803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的「機關群組全</w:t>
      </w:r>
    </w:p>
    <w:p w14:paraId="150F9A39" w14:textId="77777777" w:rsidR="00F86941" w:rsidRPr="008032B0" w:rsidRDefault="00F86941" w:rsidP="008032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32B0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129C2818" w14:textId="77777777" w:rsidR="00F86941" w:rsidRPr="008032B0" w:rsidRDefault="00F86941" w:rsidP="008032B0">
      <w:pPr>
        <w:spacing w:line="40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</w:p>
    <w:sectPr w:rsidR="00F86941" w:rsidRPr="008032B0" w:rsidSect="00EC6E6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43E9" w14:textId="77777777" w:rsidR="006B65DE" w:rsidRDefault="006B65DE" w:rsidP="00457EB2">
      <w:r>
        <w:separator/>
      </w:r>
    </w:p>
  </w:endnote>
  <w:endnote w:type="continuationSeparator" w:id="0">
    <w:p w14:paraId="68FC15B3" w14:textId="77777777" w:rsidR="006B65DE" w:rsidRDefault="006B65DE" w:rsidP="0045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6D2B" w14:textId="77777777" w:rsidR="006B65DE" w:rsidRDefault="006B65DE" w:rsidP="00457EB2">
      <w:r>
        <w:separator/>
      </w:r>
    </w:p>
  </w:footnote>
  <w:footnote w:type="continuationSeparator" w:id="0">
    <w:p w14:paraId="7944FD76" w14:textId="77777777" w:rsidR="006B65DE" w:rsidRDefault="006B65DE" w:rsidP="00457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37"/>
    <w:rsid w:val="00062786"/>
    <w:rsid w:val="001119D2"/>
    <w:rsid w:val="00157DDF"/>
    <w:rsid w:val="001E3B2B"/>
    <w:rsid w:val="002A47D8"/>
    <w:rsid w:val="00381B41"/>
    <w:rsid w:val="00457EB2"/>
    <w:rsid w:val="00480AA2"/>
    <w:rsid w:val="005717DE"/>
    <w:rsid w:val="005F0832"/>
    <w:rsid w:val="006B65DE"/>
    <w:rsid w:val="00753EFE"/>
    <w:rsid w:val="007866EE"/>
    <w:rsid w:val="008032B0"/>
    <w:rsid w:val="008B1397"/>
    <w:rsid w:val="008B63BA"/>
    <w:rsid w:val="00901A37"/>
    <w:rsid w:val="009C2599"/>
    <w:rsid w:val="00A07500"/>
    <w:rsid w:val="00B615F2"/>
    <w:rsid w:val="00E753D7"/>
    <w:rsid w:val="00E9782B"/>
    <w:rsid w:val="00EC6E64"/>
    <w:rsid w:val="00EC7C91"/>
    <w:rsid w:val="00EF200A"/>
    <w:rsid w:val="00F25C2F"/>
    <w:rsid w:val="00F72E86"/>
    <w:rsid w:val="00F86941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C03087"/>
  <w15:chartTrackingRefBased/>
  <w15:docId w15:val="{0494520E-9F7C-4FDF-BF66-8FAC006A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1E3B2B"/>
    <w:rPr>
      <w:sz w:val="18"/>
      <w:szCs w:val="18"/>
    </w:rPr>
  </w:style>
  <w:style w:type="paragraph" w:styleId="a4">
    <w:name w:val="annotation text"/>
    <w:basedOn w:val="a"/>
    <w:semiHidden/>
    <w:rsid w:val="001E3B2B"/>
  </w:style>
  <w:style w:type="paragraph" w:styleId="a5">
    <w:name w:val="annotation subject"/>
    <w:basedOn w:val="a4"/>
    <w:next w:val="a4"/>
    <w:semiHidden/>
    <w:rsid w:val="001E3B2B"/>
    <w:rPr>
      <w:b/>
      <w:bCs/>
    </w:rPr>
  </w:style>
  <w:style w:type="paragraph" w:styleId="a6">
    <w:name w:val="Balloon Text"/>
    <w:basedOn w:val="a"/>
    <w:semiHidden/>
    <w:rsid w:val="001E3B2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457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457EB2"/>
    <w:rPr>
      <w:kern w:val="2"/>
    </w:rPr>
  </w:style>
  <w:style w:type="paragraph" w:styleId="a9">
    <w:name w:val="footer"/>
    <w:basedOn w:val="a"/>
    <w:link w:val="aa"/>
    <w:rsid w:val="00457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457EB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研究組：</dc:title>
  <dc:subject/>
  <dc:creator>user</dc:creator>
  <cp:keywords/>
  <cp:lastModifiedBy>Pai-Yu Chang</cp:lastModifiedBy>
  <cp:revision>2</cp:revision>
  <dcterms:created xsi:type="dcterms:W3CDTF">2022-11-01T01:31:00Z</dcterms:created>
  <dcterms:modified xsi:type="dcterms:W3CDTF">2022-11-01T01:31:00Z</dcterms:modified>
</cp:coreProperties>
</file>